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46E" w:rsidRPr="009E5985" w:rsidRDefault="00D3446E" w:rsidP="009E5985">
      <w:pPr>
        <w:jc w:val="both"/>
        <w:rPr>
          <w:sz w:val="20"/>
          <w:szCs w:val="20"/>
        </w:rPr>
      </w:pPr>
      <w:bookmarkStart w:id="0" w:name="_GoBack"/>
      <w:bookmarkEnd w:id="0"/>
    </w:p>
    <w:p w:rsidR="00D3446E" w:rsidRPr="009E5985" w:rsidRDefault="00D3446E" w:rsidP="009E5985">
      <w:pPr>
        <w:jc w:val="both"/>
        <w:rPr>
          <w:sz w:val="20"/>
          <w:szCs w:val="20"/>
        </w:rPr>
      </w:pPr>
    </w:p>
    <w:p w:rsidR="00D3446E" w:rsidRPr="009E5985" w:rsidRDefault="00D3446E" w:rsidP="009E5985">
      <w:pPr>
        <w:jc w:val="both"/>
        <w:rPr>
          <w:sz w:val="20"/>
          <w:szCs w:val="20"/>
        </w:rPr>
      </w:pPr>
    </w:p>
    <w:p w:rsidR="00D3446E" w:rsidRDefault="00D3446E" w:rsidP="009E5985">
      <w:pPr>
        <w:jc w:val="both"/>
        <w:rPr>
          <w:sz w:val="20"/>
          <w:szCs w:val="20"/>
        </w:rPr>
      </w:pPr>
    </w:p>
    <w:p w:rsidR="009E5985" w:rsidRDefault="009E5985" w:rsidP="009E5985">
      <w:pPr>
        <w:jc w:val="both"/>
        <w:rPr>
          <w:sz w:val="20"/>
          <w:szCs w:val="20"/>
        </w:rPr>
      </w:pPr>
    </w:p>
    <w:p w:rsidR="009E5985" w:rsidRDefault="009E5985" w:rsidP="009E5985">
      <w:pPr>
        <w:jc w:val="both"/>
        <w:rPr>
          <w:sz w:val="20"/>
          <w:szCs w:val="20"/>
        </w:rPr>
      </w:pPr>
    </w:p>
    <w:p w:rsidR="009E5985" w:rsidRPr="009E5985" w:rsidRDefault="009E5985" w:rsidP="009E5985">
      <w:pPr>
        <w:jc w:val="both"/>
        <w:rPr>
          <w:sz w:val="20"/>
          <w:szCs w:val="20"/>
        </w:rPr>
      </w:pPr>
    </w:p>
    <w:p w:rsidR="00D3446E" w:rsidRDefault="00D3446E" w:rsidP="009E5985">
      <w:pPr>
        <w:jc w:val="center"/>
        <w:rPr>
          <w:b/>
          <w:caps/>
          <w:sz w:val="20"/>
          <w:szCs w:val="20"/>
        </w:rPr>
      </w:pPr>
      <w:r w:rsidRPr="009E5985">
        <w:rPr>
          <w:b/>
          <w:caps/>
          <w:sz w:val="20"/>
          <w:szCs w:val="20"/>
        </w:rPr>
        <w:t>Effects of Environmental Stimulation on Students Demonstrating Behaviors Related to Attention Deficit/Hyperactivity Disorder: A Review of the Literature</w:t>
      </w:r>
    </w:p>
    <w:p w:rsidR="009E5985" w:rsidRPr="009E5985" w:rsidRDefault="009E5985" w:rsidP="009E5985">
      <w:pPr>
        <w:jc w:val="center"/>
        <w:rPr>
          <w:b/>
          <w:caps/>
          <w:sz w:val="20"/>
          <w:szCs w:val="20"/>
        </w:rPr>
      </w:pPr>
    </w:p>
    <w:p w:rsidR="00D3446E" w:rsidRPr="009E5985" w:rsidRDefault="00D3446E" w:rsidP="009E5985">
      <w:pPr>
        <w:jc w:val="center"/>
        <w:rPr>
          <w:b/>
          <w:sz w:val="20"/>
          <w:szCs w:val="20"/>
        </w:rPr>
      </w:pPr>
      <w:r w:rsidRPr="009E5985">
        <w:rPr>
          <w:b/>
          <w:sz w:val="20"/>
          <w:szCs w:val="20"/>
        </w:rPr>
        <w:t xml:space="preserve">Brooks R. </w:t>
      </w:r>
      <w:proofErr w:type="spellStart"/>
      <w:r w:rsidRPr="009E5985">
        <w:rPr>
          <w:b/>
          <w:sz w:val="20"/>
          <w:szCs w:val="20"/>
        </w:rPr>
        <w:t>Vostal</w:t>
      </w:r>
      <w:proofErr w:type="spellEnd"/>
    </w:p>
    <w:p w:rsidR="00D3446E" w:rsidRPr="009E5985" w:rsidRDefault="00D3446E" w:rsidP="009E5985">
      <w:pPr>
        <w:jc w:val="center"/>
        <w:rPr>
          <w:i/>
          <w:sz w:val="20"/>
          <w:szCs w:val="20"/>
        </w:rPr>
      </w:pPr>
      <w:r w:rsidRPr="009E5985">
        <w:rPr>
          <w:i/>
          <w:sz w:val="20"/>
          <w:szCs w:val="20"/>
        </w:rPr>
        <w:t>Bowling Green State University</w:t>
      </w:r>
    </w:p>
    <w:p w:rsidR="009E5985" w:rsidRDefault="009E5985" w:rsidP="009E5985">
      <w:pPr>
        <w:jc w:val="center"/>
        <w:rPr>
          <w:sz w:val="20"/>
          <w:szCs w:val="20"/>
        </w:rPr>
      </w:pPr>
    </w:p>
    <w:p w:rsidR="00D3446E" w:rsidRPr="009E5985" w:rsidRDefault="00D3446E" w:rsidP="009E5985">
      <w:pPr>
        <w:jc w:val="center"/>
        <w:rPr>
          <w:b/>
          <w:sz w:val="20"/>
          <w:szCs w:val="20"/>
        </w:rPr>
      </w:pPr>
      <w:r w:rsidRPr="009E5985">
        <w:rPr>
          <w:b/>
          <w:sz w:val="20"/>
          <w:szCs w:val="20"/>
        </w:rPr>
        <w:t>David L. Lee</w:t>
      </w:r>
    </w:p>
    <w:p w:rsidR="00D3446E" w:rsidRPr="009E5985" w:rsidRDefault="00D3446E" w:rsidP="009E5985">
      <w:pPr>
        <w:jc w:val="center"/>
        <w:rPr>
          <w:i/>
          <w:sz w:val="20"/>
          <w:szCs w:val="20"/>
        </w:rPr>
      </w:pPr>
      <w:r w:rsidRPr="009E5985">
        <w:rPr>
          <w:i/>
          <w:sz w:val="20"/>
          <w:szCs w:val="20"/>
        </w:rPr>
        <w:t>The Pennsylvania State University</w:t>
      </w:r>
    </w:p>
    <w:p w:rsidR="009E5985" w:rsidRDefault="009E5985" w:rsidP="009E5985">
      <w:pPr>
        <w:jc w:val="center"/>
        <w:rPr>
          <w:sz w:val="20"/>
          <w:szCs w:val="20"/>
        </w:rPr>
      </w:pPr>
    </w:p>
    <w:p w:rsidR="00D3446E" w:rsidRPr="009E5985" w:rsidRDefault="00D3446E" w:rsidP="009E5985">
      <w:pPr>
        <w:jc w:val="center"/>
        <w:rPr>
          <w:b/>
          <w:sz w:val="20"/>
          <w:szCs w:val="20"/>
        </w:rPr>
      </w:pPr>
      <w:r w:rsidRPr="009E5985">
        <w:rPr>
          <w:b/>
          <w:sz w:val="20"/>
          <w:szCs w:val="20"/>
        </w:rPr>
        <w:t>Faith Miller</w:t>
      </w:r>
    </w:p>
    <w:p w:rsidR="00D3446E" w:rsidRPr="009E5985" w:rsidRDefault="00D3446E" w:rsidP="009E5985">
      <w:pPr>
        <w:jc w:val="center"/>
        <w:rPr>
          <w:i/>
          <w:sz w:val="20"/>
          <w:szCs w:val="20"/>
        </w:rPr>
      </w:pPr>
      <w:r w:rsidRPr="009E5985">
        <w:rPr>
          <w:i/>
          <w:sz w:val="20"/>
          <w:szCs w:val="20"/>
        </w:rPr>
        <w:t>University of Connecticut</w:t>
      </w:r>
    </w:p>
    <w:p w:rsidR="00D3446E" w:rsidRPr="009E5985" w:rsidRDefault="00D3446E" w:rsidP="009E5985">
      <w:pPr>
        <w:jc w:val="both"/>
        <w:rPr>
          <w:sz w:val="20"/>
          <w:szCs w:val="20"/>
        </w:rPr>
      </w:pPr>
    </w:p>
    <w:p w:rsidR="00D3446E" w:rsidRPr="009E5985" w:rsidRDefault="00D3446E" w:rsidP="009E5985">
      <w:pPr>
        <w:jc w:val="both"/>
        <w:rPr>
          <w:sz w:val="20"/>
          <w:szCs w:val="20"/>
        </w:rPr>
      </w:pPr>
    </w:p>
    <w:p w:rsidR="00D3446E" w:rsidRPr="009E5985" w:rsidRDefault="00D3446E" w:rsidP="009E5985">
      <w:pPr>
        <w:ind w:left="720" w:right="720"/>
        <w:jc w:val="both"/>
        <w:rPr>
          <w:i/>
          <w:sz w:val="20"/>
          <w:szCs w:val="20"/>
        </w:rPr>
      </w:pPr>
      <w:r w:rsidRPr="009E5985">
        <w:rPr>
          <w:i/>
          <w:sz w:val="20"/>
          <w:szCs w:val="20"/>
        </w:rPr>
        <w:t xml:space="preserve">Behaviors characteristic of attention deficit/hyperactivity disorder (ADHD) often interfere with students' and their classmates’ </w:t>
      </w:r>
      <w:proofErr w:type="gramStart"/>
      <w:r w:rsidRPr="009E5985">
        <w:rPr>
          <w:i/>
          <w:sz w:val="20"/>
          <w:szCs w:val="20"/>
        </w:rPr>
        <w:t>learning,</w:t>
      </w:r>
      <w:proofErr w:type="gramEnd"/>
      <w:r w:rsidRPr="009E5985">
        <w:rPr>
          <w:i/>
          <w:sz w:val="20"/>
          <w:szCs w:val="20"/>
        </w:rPr>
        <w:t xml:space="preserve"> and interventions targeting these behaviors may be particularly important in schools.  This article reviews studies in which researchers manipulated environmental stimulation during task presentation with school-age students displaying symptoms of ADHD.  Using optimal stimulation theory (</w:t>
      </w:r>
      <w:proofErr w:type="spellStart"/>
      <w:r w:rsidRPr="009E5985">
        <w:rPr>
          <w:i/>
          <w:sz w:val="20"/>
          <w:szCs w:val="20"/>
        </w:rPr>
        <w:t>Zentall</w:t>
      </w:r>
      <w:proofErr w:type="spellEnd"/>
      <w:r w:rsidRPr="009E5985">
        <w:rPr>
          <w:i/>
          <w:sz w:val="20"/>
          <w:szCs w:val="20"/>
        </w:rPr>
        <w:t xml:space="preserve">, 1975; </w:t>
      </w:r>
      <w:proofErr w:type="spellStart"/>
      <w:r w:rsidRPr="009E5985">
        <w:rPr>
          <w:i/>
          <w:sz w:val="20"/>
          <w:szCs w:val="20"/>
        </w:rPr>
        <w:t>Leuba</w:t>
      </w:r>
      <w:proofErr w:type="spellEnd"/>
      <w:r w:rsidRPr="009E5985">
        <w:rPr>
          <w:i/>
          <w:sz w:val="20"/>
          <w:szCs w:val="20"/>
        </w:rPr>
        <w:t>, 1955) as a theoretical framework, studies were examined to determine the tasks, intensity, dependent variables, and stimulation topography.  Results indicated that the impact of visual stimulation on academic tasks has been the most frequently examined phenomenon in studies meeting inclusion criteria.  Stimulation typically improved academic productivity and reduced nonacademic activity; novel stimuli produced initial effects that attenuated during sessions. Implications for intervention and future research directions are suggested.</w:t>
      </w:r>
    </w:p>
    <w:p w:rsidR="00D3446E" w:rsidRDefault="00D3446E" w:rsidP="009E5985">
      <w:pPr>
        <w:jc w:val="both"/>
        <w:rPr>
          <w:sz w:val="20"/>
          <w:szCs w:val="20"/>
        </w:rPr>
      </w:pPr>
    </w:p>
    <w:p w:rsidR="009E5985" w:rsidRPr="009E5985" w:rsidRDefault="009E5985" w:rsidP="009E5985">
      <w:pPr>
        <w:jc w:val="both"/>
        <w:rPr>
          <w:sz w:val="20"/>
          <w:szCs w:val="20"/>
        </w:rPr>
      </w:pPr>
    </w:p>
    <w:p w:rsidR="00D3446E" w:rsidRPr="009E5985" w:rsidRDefault="00D3446E" w:rsidP="009E5985">
      <w:pPr>
        <w:jc w:val="both"/>
        <w:rPr>
          <w:sz w:val="20"/>
          <w:szCs w:val="20"/>
        </w:rPr>
      </w:pPr>
      <w:r w:rsidRPr="009E5985">
        <w:rPr>
          <w:sz w:val="20"/>
          <w:szCs w:val="20"/>
        </w:rPr>
        <w:t xml:space="preserve">Attention-Deficit/Hyperactivity Disorder (ADHD) </w:t>
      </w:r>
      <w:r w:rsidR="00812560" w:rsidRPr="009E5985">
        <w:rPr>
          <w:sz w:val="20"/>
          <w:szCs w:val="20"/>
        </w:rPr>
        <w:t xml:space="preserve">affects </w:t>
      </w:r>
      <w:r w:rsidR="00BE56CB" w:rsidRPr="009E5985">
        <w:rPr>
          <w:sz w:val="20"/>
          <w:szCs w:val="20"/>
        </w:rPr>
        <w:t>children worldwide; e</w:t>
      </w:r>
      <w:r w:rsidR="00566733" w:rsidRPr="009E5985">
        <w:rPr>
          <w:sz w:val="20"/>
          <w:szCs w:val="20"/>
        </w:rPr>
        <w:t>stimat</w:t>
      </w:r>
      <w:r w:rsidR="00BE56CB" w:rsidRPr="009E5985">
        <w:rPr>
          <w:sz w:val="20"/>
          <w:szCs w:val="20"/>
        </w:rPr>
        <w:t xml:space="preserve">es suggest that </w:t>
      </w:r>
      <w:r w:rsidR="00333324" w:rsidRPr="009E5985">
        <w:rPr>
          <w:sz w:val="20"/>
          <w:szCs w:val="20"/>
        </w:rPr>
        <w:t>anywhere from</w:t>
      </w:r>
      <w:r w:rsidR="00566733" w:rsidRPr="009E5985">
        <w:rPr>
          <w:sz w:val="20"/>
          <w:szCs w:val="20"/>
        </w:rPr>
        <w:t xml:space="preserve"> .85% to 10% of children and adolescents may be </w:t>
      </w:r>
      <w:r w:rsidR="00812560" w:rsidRPr="009E5985">
        <w:rPr>
          <w:sz w:val="20"/>
          <w:szCs w:val="20"/>
        </w:rPr>
        <w:t>diagnosed with ADHD</w:t>
      </w:r>
      <w:r w:rsidR="00BE56CB" w:rsidRPr="009E5985">
        <w:rPr>
          <w:sz w:val="20"/>
          <w:szCs w:val="20"/>
        </w:rPr>
        <w:t xml:space="preserve"> </w:t>
      </w:r>
      <w:r w:rsidR="00566733" w:rsidRPr="009E5985">
        <w:rPr>
          <w:sz w:val="20"/>
          <w:szCs w:val="20"/>
        </w:rPr>
        <w:t>(</w:t>
      </w:r>
      <w:proofErr w:type="spellStart"/>
      <w:r w:rsidR="00566733" w:rsidRPr="009E5985">
        <w:rPr>
          <w:sz w:val="20"/>
          <w:szCs w:val="20"/>
        </w:rPr>
        <w:t>Seixas</w:t>
      </w:r>
      <w:proofErr w:type="spellEnd"/>
      <w:r w:rsidR="00566733" w:rsidRPr="009E5985">
        <w:rPr>
          <w:sz w:val="20"/>
          <w:szCs w:val="20"/>
        </w:rPr>
        <w:t xml:space="preserve">, Weiss, &amp; Miller, 2012).  </w:t>
      </w:r>
      <w:r w:rsidR="00743680" w:rsidRPr="009E5985">
        <w:rPr>
          <w:sz w:val="20"/>
          <w:szCs w:val="20"/>
        </w:rPr>
        <w:t xml:space="preserve">Internationally, children who have been diagnosed with ADHD are likely to have </w:t>
      </w:r>
      <w:proofErr w:type="spellStart"/>
      <w:r w:rsidR="00743680" w:rsidRPr="009E5985">
        <w:rPr>
          <w:sz w:val="20"/>
          <w:szCs w:val="20"/>
        </w:rPr>
        <w:t>comorbid</w:t>
      </w:r>
      <w:proofErr w:type="spellEnd"/>
      <w:r w:rsidR="00743680" w:rsidRPr="009E5985">
        <w:rPr>
          <w:sz w:val="20"/>
          <w:szCs w:val="20"/>
        </w:rPr>
        <w:t xml:space="preserve"> disorders, including a variety of mental health problems (e.g., </w:t>
      </w:r>
      <w:proofErr w:type="spellStart"/>
      <w:r w:rsidR="00743680" w:rsidRPr="009E5985">
        <w:rPr>
          <w:sz w:val="20"/>
          <w:szCs w:val="20"/>
        </w:rPr>
        <w:t>anxtiety</w:t>
      </w:r>
      <w:proofErr w:type="spellEnd"/>
      <w:r w:rsidR="00743680" w:rsidRPr="009E5985">
        <w:rPr>
          <w:sz w:val="20"/>
          <w:szCs w:val="20"/>
        </w:rPr>
        <w:t xml:space="preserve"> disorders, depressive disorders) as well as learning problems (</w:t>
      </w:r>
      <w:proofErr w:type="spellStart"/>
      <w:r w:rsidR="00743680" w:rsidRPr="009E5985">
        <w:rPr>
          <w:sz w:val="20"/>
          <w:szCs w:val="20"/>
        </w:rPr>
        <w:t>Ter-Stepanian</w:t>
      </w:r>
      <w:proofErr w:type="spellEnd"/>
      <w:r w:rsidR="00743680" w:rsidRPr="009E5985">
        <w:rPr>
          <w:sz w:val="20"/>
          <w:szCs w:val="20"/>
        </w:rPr>
        <w:t xml:space="preserve">, </w:t>
      </w:r>
      <w:proofErr w:type="spellStart"/>
      <w:r w:rsidR="00743680" w:rsidRPr="009E5985">
        <w:rPr>
          <w:sz w:val="20"/>
          <w:szCs w:val="20"/>
        </w:rPr>
        <w:t>Grizenko</w:t>
      </w:r>
      <w:proofErr w:type="spellEnd"/>
      <w:r w:rsidR="00743680" w:rsidRPr="009E5985">
        <w:rPr>
          <w:sz w:val="20"/>
          <w:szCs w:val="20"/>
        </w:rPr>
        <w:t xml:space="preserve">, </w:t>
      </w:r>
      <w:proofErr w:type="spellStart"/>
      <w:r w:rsidR="00743680" w:rsidRPr="009E5985">
        <w:rPr>
          <w:sz w:val="20"/>
          <w:szCs w:val="20"/>
        </w:rPr>
        <w:t>Zappitelli</w:t>
      </w:r>
      <w:proofErr w:type="spellEnd"/>
      <w:r w:rsidR="00743680" w:rsidRPr="009E5985">
        <w:rPr>
          <w:sz w:val="20"/>
          <w:szCs w:val="20"/>
        </w:rPr>
        <w:t xml:space="preserve">, &amp; </w:t>
      </w:r>
      <w:proofErr w:type="spellStart"/>
      <w:r w:rsidR="00743680" w:rsidRPr="009E5985">
        <w:rPr>
          <w:sz w:val="20"/>
          <w:szCs w:val="20"/>
        </w:rPr>
        <w:t>Joober</w:t>
      </w:r>
      <w:proofErr w:type="spellEnd"/>
      <w:r w:rsidR="00743680" w:rsidRPr="009E5985">
        <w:rPr>
          <w:sz w:val="20"/>
          <w:szCs w:val="20"/>
        </w:rPr>
        <w:t xml:space="preserve">, 2010).  </w:t>
      </w:r>
      <w:r w:rsidR="001F52E7" w:rsidRPr="009E5985">
        <w:rPr>
          <w:sz w:val="20"/>
          <w:szCs w:val="20"/>
        </w:rPr>
        <w:t xml:space="preserve">In learning, for example, some evidence indicates that </w:t>
      </w:r>
      <w:r w:rsidR="00A66BFC" w:rsidRPr="009E5985">
        <w:rPr>
          <w:sz w:val="20"/>
          <w:szCs w:val="20"/>
        </w:rPr>
        <w:t xml:space="preserve">regardless of native language, </w:t>
      </w:r>
      <w:r w:rsidR="001F52E7" w:rsidRPr="009E5985">
        <w:rPr>
          <w:sz w:val="20"/>
          <w:szCs w:val="20"/>
        </w:rPr>
        <w:t>children diagnosed</w:t>
      </w:r>
      <w:r w:rsidR="00A66BFC" w:rsidRPr="009E5985">
        <w:rPr>
          <w:sz w:val="20"/>
          <w:szCs w:val="20"/>
        </w:rPr>
        <w:t xml:space="preserve"> with ADHD are likely to have</w:t>
      </w:r>
      <w:r w:rsidR="001F52E7" w:rsidRPr="009E5985">
        <w:rPr>
          <w:sz w:val="20"/>
          <w:szCs w:val="20"/>
        </w:rPr>
        <w:t xml:space="preserve"> deficits in reading (Alvarado, Puente, Jimenez, &amp; </w:t>
      </w:r>
      <w:proofErr w:type="spellStart"/>
      <w:r w:rsidR="001F52E7" w:rsidRPr="009E5985">
        <w:rPr>
          <w:sz w:val="20"/>
          <w:szCs w:val="20"/>
        </w:rPr>
        <w:t>Arrebillaga</w:t>
      </w:r>
      <w:proofErr w:type="spellEnd"/>
      <w:r w:rsidR="001F52E7" w:rsidRPr="009E5985">
        <w:rPr>
          <w:sz w:val="20"/>
          <w:szCs w:val="20"/>
        </w:rPr>
        <w:t>, 2011)</w:t>
      </w:r>
      <w:r w:rsidR="00626B88" w:rsidRPr="009E5985">
        <w:rPr>
          <w:sz w:val="20"/>
          <w:szCs w:val="20"/>
        </w:rPr>
        <w:t xml:space="preserve">.  </w:t>
      </w:r>
      <w:r w:rsidR="00566733" w:rsidRPr="009E5985">
        <w:rPr>
          <w:sz w:val="20"/>
          <w:szCs w:val="20"/>
        </w:rPr>
        <w:t>In the United States, estimates</w:t>
      </w:r>
      <w:r w:rsidRPr="009E5985">
        <w:rPr>
          <w:sz w:val="20"/>
          <w:szCs w:val="20"/>
        </w:rPr>
        <w:t xml:space="preserve"> between 3% and 5% of the school-age</w:t>
      </w:r>
      <w:r w:rsidR="00566733" w:rsidRPr="009E5985">
        <w:rPr>
          <w:sz w:val="20"/>
          <w:szCs w:val="20"/>
        </w:rPr>
        <w:t xml:space="preserve"> population are accepted (Barkley, 2006), and </w:t>
      </w:r>
      <w:r w:rsidRPr="009E5985">
        <w:rPr>
          <w:sz w:val="20"/>
          <w:szCs w:val="20"/>
        </w:rPr>
        <w:t xml:space="preserve">many of these students qualify for accommodations and/or services under Section 504 of the Vocational Rehabilitation Act or the Individuals with Disabilities Act (IDEA; Reid &amp; </w:t>
      </w:r>
      <w:proofErr w:type="spellStart"/>
      <w:r w:rsidRPr="009E5985">
        <w:rPr>
          <w:sz w:val="20"/>
          <w:szCs w:val="20"/>
        </w:rPr>
        <w:t>Katsiyannis</w:t>
      </w:r>
      <w:proofErr w:type="spellEnd"/>
      <w:r w:rsidRPr="009E5985">
        <w:rPr>
          <w:sz w:val="20"/>
          <w:szCs w:val="20"/>
        </w:rPr>
        <w:t xml:space="preserve">, 1995). </w:t>
      </w:r>
      <w:r w:rsidR="00626B88" w:rsidRPr="009E5985">
        <w:rPr>
          <w:sz w:val="20"/>
          <w:szCs w:val="20"/>
        </w:rPr>
        <w:t>Worldwide, the</w:t>
      </w:r>
      <w:r w:rsidRPr="009E5985">
        <w:rPr>
          <w:sz w:val="20"/>
          <w:szCs w:val="20"/>
        </w:rPr>
        <w:t xml:space="preserve"> large numbers of students who present ADHD symptoms suggests that educational professionals need effective strategies to address behaviors related to the disorder. </w:t>
      </w:r>
    </w:p>
    <w:p w:rsidR="009E5985" w:rsidRDefault="009E5985" w:rsidP="009E5985">
      <w:pPr>
        <w:jc w:val="both"/>
        <w:rPr>
          <w:sz w:val="20"/>
          <w:szCs w:val="20"/>
        </w:rPr>
      </w:pPr>
    </w:p>
    <w:p w:rsidR="00D3446E" w:rsidRPr="009E5985" w:rsidRDefault="00D3446E" w:rsidP="009E5985">
      <w:pPr>
        <w:jc w:val="both"/>
        <w:rPr>
          <w:sz w:val="20"/>
          <w:szCs w:val="20"/>
        </w:rPr>
      </w:pPr>
      <w:r w:rsidRPr="009E5985">
        <w:rPr>
          <w:sz w:val="20"/>
          <w:szCs w:val="20"/>
        </w:rPr>
        <w:t xml:space="preserve">Behaviors symptomatic of ADHD include hyperactivity, impulsivity, and inattention (Barkley, 2006), and ADHD has been linked to academic underachievement (Barry, Lyman, &amp; Klinger, 2002; </w:t>
      </w:r>
      <w:proofErr w:type="spellStart"/>
      <w:r w:rsidRPr="009E5985">
        <w:rPr>
          <w:sz w:val="20"/>
          <w:szCs w:val="20"/>
        </w:rPr>
        <w:t>Raggi</w:t>
      </w:r>
      <w:proofErr w:type="spellEnd"/>
      <w:r w:rsidRPr="009E5985">
        <w:rPr>
          <w:sz w:val="20"/>
          <w:szCs w:val="20"/>
        </w:rPr>
        <w:t xml:space="preserve"> &amp; Chronis, 2006).  This underachievement may result from performance deficits, rather than skill deficits (Reid, Trout, &amp; Schwartz, 2005).  Stated differently, students with ADHD may possess the skills necessary for academic achievement, but fail to persist long enough at tasks in order to display those skills.  Without intervention, hyperactive-impulsive behaviors often interfere with students’–and their classm</w:t>
      </w:r>
      <w:r w:rsidR="00566733" w:rsidRPr="009E5985">
        <w:rPr>
          <w:sz w:val="20"/>
          <w:szCs w:val="20"/>
        </w:rPr>
        <w:t>ates’–learning</w:t>
      </w:r>
      <w:r w:rsidRPr="009E5985">
        <w:rPr>
          <w:sz w:val="20"/>
          <w:szCs w:val="20"/>
        </w:rPr>
        <w:t xml:space="preserve"> (</w:t>
      </w:r>
      <w:proofErr w:type="spellStart"/>
      <w:r w:rsidRPr="009E5985">
        <w:rPr>
          <w:sz w:val="20"/>
          <w:szCs w:val="20"/>
        </w:rPr>
        <w:t>DuPaul</w:t>
      </w:r>
      <w:proofErr w:type="spellEnd"/>
      <w:r w:rsidRPr="009E5985">
        <w:rPr>
          <w:sz w:val="20"/>
          <w:szCs w:val="20"/>
        </w:rPr>
        <w:t xml:space="preserve">, 2007).  These behaviors reduce opportunities to learn, inhibit school engagement, and may contribute to students with the most severe symptoms of ADHD demonstrating a higher probability than peers of dropping out of school (Frazier, </w:t>
      </w:r>
      <w:proofErr w:type="spellStart"/>
      <w:r w:rsidRPr="009E5985">
        <w:rPr>
          <w:sz w:val="20"/>
          <w:szCs w:val="20"/>
        </w:rPr>
        <w:t>Youngstrom</w:t>
      </w:r>
      <w:proofErr w:type="spellEnd"/>
      <w:r w:rsidRPr="009E5985">
        <w:rPr>
          <w:sz w:val="20"/>
          <w:szCs w:val="20"/>
        </w:rPr>
        <w:t>, Glutting, &amp; Watkins, 2007).</w:t>
      </w:r>
    </w:p>
    <w:p w:rsidR="009E5985" w:rsidRDefault="009E5985" w:rsidP="009E5985">
      <w:pPr>
        <w:jc w:val="both"/>
        <w:rPr>
          <w:b/>
          <w:sz w:val="20"/>
          <w:szCs w:val="20"/>
        </w:rPr>
      </w:pPr>
    </w:p>
    <w:p w:rsidR="009E5985" w:rsidRDefault="009E5985" w:rsidP="009E5985">
      <w:pPr>
        <w:jc w:val="both"/>
        <w:rPr>
          <w:b/>
          <w:sz w:val="20"/>
          <w:szCs w:val="20"/>
        </w:rPr>
      </w:pPr>
    </w:p>
    <w:p w:rsidR="00D3446E" w:rsidRPr="009E5985" w:rsidRDefault="00D3446E" w:rsidP="009E5985">
      <w:pPr>
        <w:jc w:val="both"/>
        <w:rPr>
          <w:i/>
          <w:sz w:val="20"/>
          <w:szCs w:val="20"/>
        </w:rPr>
      </w:pPr>
      <w:r w:rsidRPr="009E5985">
        <w:rPr>
          <w:i/>
          <w:sz w:val="20"/>
          <w:szCs w:val="20"/>
        </w:rPr>
        <w:lastRenderedPageBreak/>
        <w:t>Explanations of ADHD</w:t>
      </w:r>
    </w:p>
    <w:p w:rsidR="00D3446E" w:rsidRPr="009E5985" w:rsidRDefault="00D24A03" w:rsidP="009E5985">
      <w:pPr>
        <w:jc w:val="both"/>
        <w:rPr>
          <w:sz w:val="20"/>
          <w:szCs w:val="20"/>
        </w:rPr>
      </w:pPr>
      <w:r w:rsidRPr="009E5985">
        <w:rPr>
          <w:sz w:val="20"/>
          <w:szCs w:val="20"/>
        </w:rPr>
        <w:t>International researchers have attempted to explain t</w:t>
      </w:r>
      <w:r w:rsidR="00D3446E" w:rsidRPr="009E5985">
        <w:rPr>
          <w:sz w:val="20"/>
          <w:szCs w:val="20"/>
        </w:rPr>
        <w:t>he characteristics that underlie ADHD</w:t>
      </w:r>
      <w:r w:rsidRPr="009E5985">
        <w:rPr>
          <w:sz w:val="20"/>
          <w:szCs w:val="20"/>
        </w:rPr>
        <w:t>.  Some of these explanations have focused on</w:t>
      </w:r>
      <w:r w:rsidR="00D3446E" w:rsidRPr="009E5985">
        <w:rPr>
          <w:sz w:val="20"/>
          <w:szCs w:val="20"/>
        </w:rPr>
        <w:t xml:space="preserve"> cognitive theories.  For example, </w:t>
      </w:r>
      <w:r w:rsidR="00D3446E" w:rsidRPr="009E5985">
        <w:rPr>
          <w:i/>
          <w:sz w:val="20"/>
          <w:szCs w:val="20"/>
        </w:rPr>
        <w:t xml:space="preserve">executive dysfunction theory </w:t>
      </w:r>
      <w:r w:rsidR="00D3446E" w:rsidRPr="009E5985">
        <w:rPr>
          <w:sz w:val="20"/>
          <w:szCs w:val="20"/>
        </w:rPr>
        <w:t xml:space="preserve">suggests that structural, functional, and biochemical abnormalities in neural networks (Johnson, </w:t>
      </w:r>
      <w:proofErr w:type="spellStart"/>
      <w:r w:rsidR="00D3446E" w:rsidRPr="009E5985">
        <w:rPr>
          <w:sz w:val="20"/>
          <w:szCs w:val="20"/>
        </w:rPr>
        <w:t>Wiersema</w:t>
      </w:r>
      <w:proofErr w:type="spellEnd"/>
      <w:r w:rsidR="00D3446E" w:rsidRPr="009E5985">
        <w:rPr>
          <w:sz w:val="20"/>
          <w:szCs w:val="20"/>
        </w:rPr>
        <w:t xml:space="preserve">, &amp; </w:t>
      </w:r>
      <w:proofErr w:type="spellStart"/>
      <w:r w:rsidR="00D3446E" w:rsidRPr="009E5985">
        <w:rPr>
          <w:sz w:val="20"/>
          <w:szCs w:val="20"/>
        </w:rPr>
        <w:t>Kuntsi</w:t>
      </w:r>
      <w:proofErr w:type="spellEnd"/>
      <w:r w:rsidR="00D3446E" w:rsidRPr="009E5985">
        <w:rPr>
          <w:sz w:val="20"/>
          <w:szCs w:val="20"/>
        </w:rPr>
        <w:t xml:space="preserve">, 2009) lead to deficits in attention-related problems of working memory and response inhibition (Barkley, 1997; </w:t>
      </w:r>
      <w:proofErr w:type="spellStart"/>
      <w:r w:rsidR="00D3446E" w:rsidRPr="009E5985">
        <w:rPr>
          <w:sz w:val="20"/>
          <w:szCs w:val="20"/>
        </w:rPr>
        <w:t>Kuntsi</w:t>
      </w:r>
      <w:proofErr w:type="spellEnd"/>
      <w:r w:rsidR="00D3446E" w:rsidRPr="009E5985">
        <w:rPr>
          <w:sz w:val="20"/>
          <w:szCs w:val="20"/>
        </w:rPr>
        <w:t xml:space="preserve"> &amp; Stevenson, 2000).  </w:t>
      </w:r>
      <w:r w:rsidR="00D3446E" w:rsidRPr="009E5985">
        <w:rPr>
          <w:i/>
          <w:sz w:val="20"/>
          <w:szCs w:val="20"/>
        </w:rPr>
        <w:t xml:space="preserve">Delay aversion theory </w:t>
      </w:r>
      <w:r w:rsidR="00D3446E" w:rsidRPr="009E5985">
        <w:rPr>
          <w:sz w:val="20"/>
          <w:szCs w:val="20"/>
        </w:rPr>
        <w:t>(</w:t>
      </w:r>
      <w:proofErr w:type="spellStart"/>
      <w:r w:rsidR="00D3446E" w:rsidRPr="009E5985">
        <w:rPr>
          <w:sz w:val="20"/>
          <w:szCs w:val="20"/>
        </w:rPr>
        <w:t>Sonuga-Barke</w:t>
      </w:r>
      <w:proofErr w:type="spellEnd"/>
      <w:r w:rsidR="00D3446E" w:rsidRPr="009E5985">
        <w:rPr>
          <w:sz w:val="20"/>
          <w:szCs w:val="20"/>
        </w:rPr>
        <w:t xml:space="preserve">, 1994) and </w:t>
      </w:r>
      <w:r w:rsidR="00D3446E" w:rsidRPr="009E5985">
        <w:rPr>
          <w:i/>
          <w:sz w:val="20"/>
          <w:szCs w:val="20"/>
        </w:rPr>
        <w:t>dual pathway theory</w:t>
      </w:r>
      <w:r w:rsidR="00D3446E" w:rsidRPr="009E5985">
        <w:rPr>
          <w:sz w:val="20"/>
          <w:szCs w:val="20"/>
        </w:rPr>
        <w:t xml:space="preserve"> (</w:t>
      </w:r>
      <w:proofErr w:type="spellStart"/>
      <w:r w:rsidR="00D3446E" w:rsidRPr="009E5985">
        <w:rPr>
          <w:sz w:val="20"/>
          <w:szCs w:val="20"/>
        </w:rPr>
        <w:t>Sonuga-Barke</w:t>
      </w:r>
      <w:proofErr w:type="spellEnd"/>
      <w:r w:rsidR="00D3446E" w:rsidRPr="009E5985">
        <w:rPr>
          <w:sz w:val="20"/>
          <w:szCs w:val="20"/>
        </w:rPr>
        <w:t xml:space="preserve">, 2003) suggest that ADHD-related deficits hinge on aversion to delayed rewards.  In classrooms, where grades and other rewards are often separated by the passage of time from task completion, students with ADHD may find this delay particularly aversive. </w:t>
      </w:r>
    </w:p>
    <w:p w:rsidR="009E5985" w:rsidRDefault="009E5985" w:rsidP="009E5985">
      <w:pPr>
        <w:jc w:val="both"/>
        <w:rPr>
          <w:sz w:val="20"/>
          <w:szCs w:val="20"/>
        </w:rPr>
      </w:pPr>
    </w:p>
    <w:p w:rsidR="00D3446E" w:rsidRPr="009E5985" w:rsidRDefault="00D3446E" w:rsidP="009E5985">
      <w:pPr>
        <w:jc w:val="both"/>
        <w:rPr>
          <w:sz w:val="20"/>
          <w:szCs w:val="20"/>
        </w:rPr>
      </w:pPr>
      <w:r w:rsidRPr="009E5985">
        <w:rPr>
          <w:sz w:val="20"/>
          <w:szCs w:val="20"/>
        </w:rPr>
        <w:t xml:space="preserve">Other theories suggest that symptoms of ADHD are grounded in children’s physiological arousal.  For example, </w:t>
      </w:r>
      <w:r w:rsidRPr="009E5985">
        <w:rPr>
          <w:i/>
          <w:sz w:val="20"/>
          <w:szCs w:val="20"/>
        </w:rPr>
        <w:t>state-regulation theory</w:t>
      </w:r>
      <w:r w:rsidRPr="009E5985">
        <w:rPr>
          <w:sz w:val="20"/>
          <w:szCs w:val="20"/>
        </w:rPr>
        <w:t xml:space="preserve"> suggests that impulsivity serves a sensation-seeking role (Van </w:t>
      </w:r>
      <w:proofErr w:type="spellStart"/>
      <w:r w:rsidRPr="009E5985">
        <w:rPr>
          <w:sz w:val="20"/>
          <w:szCs w:val="20"/>
        </w:rPr>
        <w:t>der</w:t>
      </w:r>
      <w:proofErr w:type="spellEnd"/>
      <w:r w:rsidRPr="009E5985">
        <w:rPr>
          <w:sz w:val="20"/>
          <w:szCs w:val="20"/>
        </w:rPr>
        <w:t xml:space="preserve"> </w:t>
      </w:r>
      <w:proofErr w:type="spellStart"/>
      <w:r w:rsidRPr="009E5985">
        <w:rPr>
          <w:sz w:val="20"/>
          <w:szCs w:val="20"/>
        </w:rPr>
        <w:t>Meere</w:t>
      </w:r>
      <w:proofErr w:type="spellEnd"/>
      <w:r w:rsidRPr="009E5985">
        <w:rPr>
          <w:sz w:val="20"/>
          <w:szCs w:val="20"/>
        </w:rPr>
        <w:t xml:space="preserve">, 1996).  </w:t>
      </w:r>
      <w:r w:rsidRPr="009E5985">
        <w:rPr>
          <w:i/>
          <w:sz w:val="20"/>
          <w:szCs w:val="20"/>
        </w:rPr>
        <w:t>Moderate brain arousal</w:t>
      </w:r>
      <w:r w:rsidRPr="009E5985">
        <w:rPr>
          <w:sz w:val="20"/>
          <w:szCs w:val="20"/>
        </w:rPr>
        <w:t xml:space="preserve"> suggests that persons with ADHD are hypersensitive to environmental stimuli, and either too much or too little attenuate cognitive performance (</w:t>
      </w:r>
      <w:proofErr w:type="spellStart"/>
      <w:r w:rsidRPr="009E5985">
        <w:rPr>
          <w:sz w:val="20"/>
          <w:szCs w:val="20"/>
        </w:rPr>
        <w:t>Sikström</w:t>
      </w:r>
      <w:proofErr w:type="spellEnd"/>
      <w:r w:rsidRPr="009E5985">
        <w:rPr>
          <w:sz w:val="20"/>
          <w:szCs w:val="20"/>
        </w:rPr>
        <w:t xml:space="preserve"> &amp; </w:t>
      </w:r>
      <w:proofErr w:type="spellStart"/>
      <w:r w:rsidRPr="009E5985">
        <w:rPr>
          <w:sz w:val="20"/>
          <w:szCs w:val="20"/>
        </w:rPr>
        <w:t>Söderlund</w:t>
      </w:r>
      <w:proofErr w:type="spellEnd"/>
      <w:r w:rsidRPr="009E5985">
        <w:rPr>
          <w:sz w:val="20"/>
          <w:szCs w:val="20"/>
        </w:rPr>
        <w:t xml:space="preserve">, 2007).  Both can be viewed as extensions of </w:t>
      </w:r>
      <w:r w:rsidRPr="009E5985">
        <w:rPr>
          <w:i/>
          <w:sz w:val="20"/>
          <w:szCs w:val="20"/>
        </w:rPr>
        <w:t>optimal stimulation theory</w:t>
      </w:r>
      <w:r w:rsidRPr="009E5985">
        <w:rPr>
          <w:sz w:val="20"/>
          <w:szCs w:val="20"/>
        </w:rPr>
        <w:t xml:space="preserve"> (</w:t>
      </w:r>
      <w:proofErr w:type="spellStart"/>
      <w:r w:rsidRPr="009E5985">
        <w:rPr>
          <w:sz w:val="20"/>
          <w:szCs w:val="20"/>
        </w:rPr>
        <w:t>Zentall</w:t>
      </w:r>
      <w:proofErr w:type="spellEnd"/>
      <w:r w:rsidRPr="009E5985">
        <w:rPr>
          <w:sz w:val="20"/>
          <w:szCs w:val="20"/>
        </w:rPr>
        <w:t xml:space="preserve">, 1975, </w:t>
      </w:r>
      <w:proofErr w:type="spellStart"/>
      <w:r w:rsidRPr="009E5985">
        <w:rPr>
          <w:sz w:val="20"/>
          <w:szCs w:val="20"/>
        </w:rPr>
        <w:t>Leuba</w:t>
      </w:r>
      <w:proofErr w:type="spellEnd"/>
      <w:r w:rsidRPr="009E5985">
        <w:rPr>
          <w:sz w:val="20"/>
          <w:szCs w:val="20"/>
        </w:rPr>
        <w:t xml:space="preserve">, 1955), which suggests that behaviors associated with ADHD help those </w:t>
      </w:r>
      <w:proofErr w:type="gramStart"/>
      <w:r w:rsidRPr="009E5985">
        <w:rPr>
          <w:sz w:val="20"/>
          <w:szCs w:val="20"/>
        </w:rPr>
        <w:t>individuals</w:t>
      </w:r>
      <w:proofErr w:type="gramEnd"/>
      <w:r w:rsidRPr="009E5985">
        <w:rPr>
          <w:sz w:val="20"/>
          <w:szCs w:val="20"/>
        </w:rPr>
        <w:t xml:space="preserve"> achieve a global state of arousal. </w:t>
      </w:r>
    </w:p>
    <w:p w:rsidR="009E5985" w:rsidRDefault="009E5985" w:rsidP="009E5985">
      <w:pPr>
        <w:jc w:val="both"/>
        <w:outlineLvl w:val="0"/>
        <w:rPr>
          <w:b/>
          <w:sz w:val="20"/>
          <w:szCs w:val="20"/>
        </w:rPr>
      </w:pPr>
    </w:p>
    <w:p w:rsidR="00D3446E" w:rsidRPr="009E5985" w:rsidRDefault="00D3446E" w:rsidP="009E5985">
      <w:pPr>
        <w:jc w:val="both"/>
        <w:outlineLvl w:val="0"/>
        <w:rPr>
          <w:i/>
          <w:sz w:val="20"/>
          <w:szCs w:val="20"/>
        </w:rPr>
      </w:pPr>
      <w:r w:rsidRPr="009E5985">
        <w:rPr>
          <w:i/>
          <w:sz w:val="20"/>
          <w:szCs w:val="20"/>
        </w:rPr>
        <w:t>Optimal Stimulation Theory</w:t>
      </w:r>
    </w:p>
    <w:p w:rsidR="00D3446E" w:rsidRPr="009E5985" w:rsidRDefault="00D3446E" w:rsidP="009E5985">
      <w:pPr>
        <w:jc w:val="both"/>
        <w:rPr>
          <w:sz w:val="20"/>
          <w:szCs w:val="20"/>
        </w:rPr>
      </w:pPr>
      <w:r w:rsidRPr="009E5985">
        <w:rPr>
          <w:sz w:val="20"/>
          <w:szCs w:val="20"/>
        </w:rPr>
        <w:t xml:space="preserve">Optimal stimulation theory (OST) proposes that organisms maintain an optimal level of stimulation through stimulation-seeking activity.  </w:t>
      </w:r>
      <w:proofErr w:type="spellStart"/>
      <w:r w:rsidRPr="009E5985">
        <w:rPr>
          <w:sz w:val="20"/>
          <w:szCs w:val="20"/>
        </w:rPr>
        <w:t>Zentall</w:t>
      </w:r>
      <w:proofErr w:type="spellEnd"/>
      <w:r w:rsidRPr="009E5985">
        <w:rPr>
          <w:sz w:val="20"/>
          <w:szCs w:val="20"/>
        </w:rPr>
        <w:t xml:space="preserve"> (</w:t>
      </w:r>
      <w:proofErr w:type="spellStart"/>
      <w:r w:rsidRPr="009E5985">
        <w:rPr>
          <w:sz w:val="20"/>
          <w:szCs w:val="20"/>
        </w:rPr>
        <w:t>Zentall</w:t>
      </w:r>
      <w:proofErr w:type="spellEnd"/>
      <w:r w:rsidRPr="009E5985">
        <w:rPr>
          <w:sz w:val="20"/>
          <w:szCs w:val="20"/>
        </w:rPr>
        <w:t>, 1975; 2005) proposed that a wide focus of attention and increased activity served self-regulatory purposes for students demonstrating behaviors associated with ADHD.  Essentially, OST suggested that individuals seek input when stimulation falls below optimum; much the same way organisms search for food when hungry, they search for stimulation when under-stimulated (</w:t>
      </w:r>
      <w:proofErr w:type="spellStart"/>
      <w:r w:rsidRPr="009E5985">
        <w:rPr>
          <w:sz w:val="20"/>
          <w:szCs w:val="20"/>
        </w:rPr>
        <w:t>Zentall</w:t>
      </w:r>
      <w:proofErr w:type="spellEnd"/>
      <w:r w:rsidRPr="009E5985">
        <w:rPr>
          <w:sz w:val="20"/>
          <w:szCs w:val="20"/>
        </w:rPr>
        <w:t>, 1977).  Thus, stimulation-seeking behaviors could be viewed as adaptive, and OST provided a rationale for counteracting hyperactivity, impulsivity, and inattentiveness through increased stimulation.</w:t>
      </w:r>
    </w:p>
    <w:p w:rsidR="009E5985" w:rsidRDefault="009E5985" w:rsidP="009E5985">
      <w:pPr>
        <w:jc w:val="both"/>
        <w:outlineLvl w:val="0"/>
        <w:rPr>
          <w:b/>
          <w:sz w:val="20"/>
          <w:szCs w:val="20"/>
        </w:rPr>
      </w:pPr>
    </w:p>
    <w:p w:rsidR="00D3446E" w:rsidRPr="009E5985" w:rsidRDefault="00D3446E" w:rsidP="009E5985">
      <w:pPr>
        <w:jc w:val="both"/>
        <w:outlineLvl w:val="0"/>
        <w:rPr>
          <w:i/>
          <w:sz w:val="20"/>
          <w:szCs w:val="20"/>
        </w:rPr>
      </w:pPr>
      <w:r w:rsidRPr="009E5985">
        <w:rPr>
          <w:i/>
          <w:sz w:val="20"/>
          <w:szCs w:val="20"/>
        </w:rPr>
        <w:t>ADHD and OST in the Classroom</w:t>
      </w:r>
    </w:p>
    <w:p w:rsidR="00D3446E" w:rsidRPr="009E5985" w:rsidRDefault="00D3446E" w:rsidP="009E5985">
      <w:pPr>
        <w:jc w:val="both"/>
        <w:rPr>
          <w:sz w:val="20"/>
          <w:szCs w:val="20"/>
        </w:rPr>
      </w:pPr>
      <w:r w:rsidRPr="009E5985">
        <w:rPr>
          <w:sz w:val="20"/>
          <w:szCs w:val="20"/>
        </w:rPr>
        <w:t>Traditionally, school-based treatment for students with ADHD focused on reducing environmental distractions (e.g., place students away from windows; remove colorful bulletin boards, limit physical activity; Reid, 1999).  Predominantly, however, these strategies were not found to have empirical support (</w:t>
      </w:r>
      <w:proofErr w:type="spellStart"/>
      <w:r w:rsidRPr="009E5985">
        <w:rPr>
          <w:sz w:val="20"/>
          <w:szCs w:val="20"/>
        </w:rPr>
        <w:t>Conners</w:t>
      </w:r>
      <w:proofErr w:type="spellEnd"/>
      <w:r w:rsidRPr="009E5985">
        <w:rPr>
          <w:sz w:val="20"/>
          <w:szCs w:val="20"/>
        </w:rPr>
        <w:t xml:space="preserve">, 2000). </w:t>
      </w:r>
    </w:p>
    <w:p w:rsidR="009E5985" w:rsidRDefault="009E5985" w:rsidP="009E5985">
      <w:pPr>
        <w:jc w:val="both"/>
        <w:rPr>
          <w:sz w:val="20"/>
          <w:szCs w:val="20"/>
        </w:rPr>
      </w:pPr>
    </w:p>
    <w:p w:rsidR="00D3446E" w:rsidRPr="009E5985" w:rsidRDefault="00B972EF" w:rsidP="009E5985">
      <w:pPr>
        <w:jc w:val="both"/>
        <w:rPr>
          <w:sz w:val="20"/>
          <w:szCs w:val="20"/>
        </w:rPr>
      </w:pPr>
      <w:r w:rsidRPr="009E5985">
        <w:rPr>
          <w:sz w:val="20"/>
          <w:szCs w:val="20"/>
        </w:rPr>
        <w:t>Internationally, some authors suggest that schools are not well prepared to address the needs of children with ADHD (</w:t>
      </w:r>
      <w:proofErr w:type="spellStart"/>
      <w:r w:rsidRPr="009E5985">
        <w:rPr>
          <w:sz w:val="20"/>
          <w:szCs w:val="20"/>
        </w:rPr>
        <w:t>Ek</w:t>
      </w:r>
      <w:proofErr w:type="spellEnd"/>
      <w:r w:rsidRPr="009E5985">
        <w:rPr>
          <w:sz w:val="20"/>
          <w:szCs w:val="20"/>
        </w:rPr>
        <w:t xml:space="preserve">, </w:t>
      </w:r>
      <w:proofErr w:type="spellStart"/>
      <w:r w:rsidRPr="009E5985">
        <w:rPr>
          <w:sz w:val="20"/>
          <w:szCs w:val="20"/>
        </w:rPr>
        <w:t>Westerlund</w:t>
      </w:r>
      <w:proofErr w:type="spellEnd"/>
      <w:r w:rsidRPr="009E5985">
        <w:rPr>
          <w:sz w:val="20"/>
          <w:szCs w:val="20"/>
        </w:rPr>
        <w:t xml:space="preserve">, Holmberg, &amp; </w:t>
      </w:r>
      <w:proofErr w:type="spellStart"/>
      <w:r w:rsidRPr="009E5985">
        <w:rPr>
          <w:sz w:val="20"/>
          <w:szCs w:val="20"/>
        </w:rPr>
        <w:t>Fernell</w:t>
      </w:r>
      <w:proofErr w:type="spellEnd"/>
      <w:r w:rsidRPr="009E5985">
        <w:rPr>
          <w:sz w:val="20"/>
          <w:szCs w:val="20"/>
        </w:rPr>
        <w:t xml:space="preserve">, 2012). </w:t>
      </w:r>
      <w:r w:rsidR="008B4F45" w:rsidRPr="009E5985">
        <w:rPr>
          <w:sz w:val="20"/>
          <w:szCs w:val="20"/>
        </w:rPr>
        <w:t xml:space="preserve"> It is possible that OST, the basic physiological patterns that it explains, could provide some direction for school-based interventions.  </w:t>
      </w:r>
      <w:r w:rsidR="00D3446E" w:rsidRPr="009E5985">
        <w:rPr>
          <w:sz w:val="20"/>
          <w:szCs w:val="20"/>
        </w:rPr>
        <w:t>When developing programs for students with ADHD, OST suggested that rather than reducing stimulation, it should be increased (</w:t>
      </w:r>
      <w:proofErr w:type="spellStart"/>
      <w:r w:rsidR="00D3446E" w:rsidRPr="009E5985">
        <w:rPr>
          <w:sz w:val="20"/>
          <w:szCs w:val="20"/>
        </w:rPr>
        <w:t>Zentall</w:t>
      </w:r>
      <w:proofErr w:type="spellEnd"/>
      <w:r w:rsidR="00D3446E" w:rsidRPr="009E5985">
        <w:rPr>
          <w:sz w:val="20"/>
          <w:szCs w:val="20"/>
        </w:rPr>
        <w:t>, 1975).  Students with ADHD might achieve optimal stimulation through: (a) stimulant medication (e.g., methylphenidate), (b) physical activity, or (c) sensory input (</w:t>
      </w:r>
      <w:proofErr w:type="spellStart"/>
      <w:r w:rsidR="00D3446E" w:rsidRPr="009E5985">
        <w:rPr>
          <w:sz w:val="20"/>
          <w:szCs w:val="20"/>
        </w:rPr>
        <w:t>Zentall</w:t>
      </w:r>
      <w:proofErr w:type="spellEnd"/>
      <w:r w:rsidR="00D3446E" w:rsidRPr="009E5985">
        <w:rPr>
          <w:sz w:val="20"/>
          <w:szCs w:val="20"/>
        </w:rPr>
        <w:t xml:space="preserve"> &amp; </w:t>
      </w:r>
      <w:proofErr w:type="spellStart"/>
      <w:r w:rsidR="00D3446E" w:rsidRPr="009E5985">
        <w:rPr>
          <w:sz w:val="20"/>
          <w:szCs w:val="20"/>
        </w:rPr>
        <w:t>Zentall</w:t>
      </w:r>
      <w:proofErr w:type="spellEnd"/>
      <w:r w:rsidR="00D3446E" w:rsidRPr="009E5985">
        <w:rPr>
          <w:sz w:val="20"/>
          <w:szCs w:val="20"/>
        </w:rPr>
        <w:t xml:space="preserve">, 1983).  Certainly, stimulant medication has been shown to be effective for individuals with ADHD on measures of behavior (e.g., inattention, impulsivity, hyperactivity; </w:t>
      </w:r>
      <w:proofErr w:type="spellStart"/>
      <w:r w:rsidR="00D3446E" w:rsidRPr="009E5985">
        <w:rPr>
          <w:sz w:val="20"/>
          <w:szCs w:val="20"/>
        </w:rPr>
        <w:t>Forness</w:t>
      </w:r>
      <w:proofErr w:type="spellEnd"/>
      <w:r w:rsidR="00D3446E" w:rsidRPr="009E5985">
        <w:rPr>
          <w:sz w:val="20"/>
          <w:szCs w:val="20"/>
        </w:rPr>
        <w:t xml:space="preserve"> &amp; </w:t>
      </w:r>
      <w:proofErr w:type="spellStart"/>
      <w:r w:rsidR="00D3446E" w:rsidRPr="009E5985">
        <w:rPr>
          <w:sz w:val="20"/>
          <w:szCs w:val="20"/>
        </w:rPr>
        <w:t>Kavale</w:t>
      </w:r>
      <w:proofErr w:type="spellEnd"/>
      <w:r w:rsidR="00D3446E" w:rsidRPr="009E5985">
        <w:rPr>
          <w:sz w:val="20"/>
          <w:szCs w:val="20"/>
        </w:rPr>
        <w:t xml:space="preserve">, 2001), and OST suggests medication may increase overall arousal.  Heightened arousal may increase the likelihood that a person obtains sufficient stimulation from the typical environmental.  Nevertheless, stimulant medication and decisions about who receives it are typically beyond teachers’ control (Trout, </w:t>
      </w:r>
      <w:proofErr w:type="spellStart"/>
      <w:r w:rsidR="00D3446E" w:rsidRPr="009E5985">
        <w:rPr>
          <w:sz w:val="20"/>
          <w:szCs w:val="20"/>
        </w:rPr>
        <w:t>Lienemann</w:t>
      </w:r>
      <w:proofErr w:type="spellEnd"/>
      <w:r w:rsidR="00D3446E" w:rsidRPr="009E5985">
        <w:rPr>
          <w:sz w:val="20"/>
          <w:szCs w:val="20"/>
        </w:rPr>
        <w:t xml:space="preserve">, Reid, &amp; Epstein, 2007).  While they may be asked to complete inventories concerning medication as part of diagnosis and treatment, teachers do not have the expertise to make recommendations (Snider, Busch, &amp; </w:t>
      </w:r>
      <w:proofErr w:type="spellStart"/>
      <w:r w:rsidR="00D3446E" w:rsidRPr="009E5985">
        <w:rPr>
          <w:sz w:val="20"/>
          <w:szCs w:val="20"/>
        </w:rPr>
        <w:t>Arrowood</w:t>
      </w:r>
      <w:proofErr w:type="spellEnd"/>
      <w:r w:rsidR="00D3446E" w:rsidRPr="009E5985">
        <w:rPr>
          <w:sz w:val="20"/>
          <w:szCs w:val="20"/>
        </w:rPr>
        <w:t xml:space="preserve">, 2003).  On the other hand, physical and sensory stimulation in the classroom </w:t>
      </w:r>
      <w:r w:rsidR="00D3446E" w:rsidRPr="009E5985">
        <w:rPr>
          <w:i/>
          <w:sz w:val="20"/>
          <w:szCs w:val="20"/>
        </w:rPr>
        <w:t>are</w:t>
      </w:r>
      <w:r w:rsidR="00D3446E" w:rsidRPr="009E5985">
        <w:rPr>
          <w:sz w:val="20"/>
          <w:szCs w:val="20"/>
        </w:rPr>
        <w:t xml:space="preserve"> within teachers’ control.  Coupled with reports that many parents and teachers prefer behavioral interventions over stimulant medication (</w:t>
      </w:r>
      <w:proofErr w:type="spellStart"/>
      <w:r w:rsidR="00D3446E" w:rsidRPr="009E5985">
        <w:rPr>
          <w:sz w:val="20"/>
          <w:szCs w:val="20"/>
        </w:rPr>
        <w:t>DuPaul</w:t>
      </w:r>
      <w:proofErr w:type="spellEnd"/>
      <w:r w:rsidR="00D3446E" w:rsidRPr="009E5985">
        <w:rPr>
          <w:sz w:val="20"/>
          <w:szCs w:val="20"/>
        </w:rPr>
        <w:t>, 2007), interventions providing added stimulation could benefit students with ADHD.</w:t>
      </w:r>
    </w:p>
    <w:p w:rsidR="009E5985" w:rsidRDefault="009E5985" w:rsidP="009E5985">
      <w:pPr>
        <w:jc w:val="both"/>
        <w:rPr>
          <w:sz w:val="20"/>
          <w:szCs w:val="20"/>
        </w:rPr>
      </w:pPr>
    </w:p>
    <w:p w:rsidR="00D3446E" w:rsidRPr="009E5985" w:rsidRDefault="00D3446E" w:rsidP="009E5985">
      <w:pPr>
        <w:jc w:val="both"/>
        <w:rPr>
          <w:sz w:val="20"/>
          <w:szCs w:val="20"/>
        </w:rPr>
      </w:pPr>
      <w:r w:rsidRPr="009E5985">
        <w:rPr>
          <w:sz w:val="20"/>
          <w:szCs w:val="20"/>
        </w:rPr>
        <w:t>To that end, the purpose of this review was to examine studies with school-age children with ADHD-like behaviors (i.e., inattention, impulsivity, hyperactivity) in which environmental stimulation was added during tasks.  To describe studies, we asked what tasks students were given, how many sessions were provided, and what variables were measured.  Then, to determine if added environmental stimulation produced positive effects on students' productivity and activity, we asked what kind of stimulation was manipulated (e.g., visual, auditory) and what effects were recorded on behavior and academic outcomes.</w:t>
      </w:r>
    </w:p>
    <w:p w:rsidR="009E5985" w:rsidRDefault="009E5985" w:rsidP="009E5985">
      <w:pPr>
        <w:jc w:val="both"/>
        <w:outlineLvl w:val="0"/>
        <w:rPr>
          <w:b/>
          <w:sz w:val="20"/>
          <w:szCs w:val="20"/>
        </w:rPr>
      </w:pPr>
    </w:p>
    <w:p w:rsidR="009E5985" w:rsidRDefault="009E5985" w:rsidP="009E5985">
      <w:pPr>
        <w:jc w:val="both"/>
        <w:outlineLvl w:val="0"/>
        <w:rPr>
          <w:b/>
          <w:sz w:val="20"/>
          <w:szCs w:val="20"/>
        </w:rPr>
      </w:pPr>
    </w:p>
    <w:p w:rsidR="00D3446E" w:rsidRPr="009E5985" w:rsidRDefault="009E5985" w:rsidP="009E5985">
      <w:pPr>
        <w:jc w:val="both"/>
        <w:outlineLvl w:val="0"/>
        <w:rPr>
          <w:b/>
          <w:sz w:val="20"/>
          <w:szCs w:val="20"/>
        </w:rPr>
      </w:pPr>
      <w:r>
        <w:rPr>
          <w:b/>
          <w:sz w:val="20"/>
          <w:szCs w:val="20"/>
        </w:rPr>
        <w:lastRenderedPageBreak/>
        <w:t>Method</w:t>
      </w:r>
    </w:p>
    <w:p w:rsidR="00D3446E" w:rsidRPr="009E5985" w:rsidRDefault="00D3446E" w:rsidP="009E5985">
      <w:pPr>
        <w:jc w:val="both"/>
        <w:rPr>
          <w:sz w:val="20"/>
          <w:szCs w:val="20"/>
        </w:rPr>
      </w:pPr>
      <w:r w:rsidRPr="009E5985">
        <w:rPr>
          <w:sz w:val="20"/>
          <w:szCs w:val="20"/>
        </w:rPr>
        <w:t xml:space="preserve">Studies met five criteria.  First, studies were published in peer-reviewed, English-language journals between 1975 (i.e., the year </w:t>
      </w:r>
      <w:proofErr w:type="spellStart"/>
      <w:r w:rsidRPr="009E5985">
        <w:rPr>
          <w:sz w:val="20"/>
          <w:szCs w:val="20"/>
        </w:rPr>
        <w:t>Zentall</w:t>
      </w:r>
      <w:proofErr w:type="spellEnd"/>
      <w:r w:rsidRPr="009E5985">
        <w:rPr>
          <w:sz w:val="20"/>
          <w:szCs w:val="20"/>
        </w:rPr>
        <w:t xml:space="preserve"> proposed OST) and 2011.  Second, participants were between 5-18 years old (i.e., representative of students’ ages in most classrooms), possessed at least average intellectual functioning (i.e., representative of students with or at-risk for high-incidence disabilities), and were diagnosed with ADHD (or appropriate DSM diagnosis for the time the study was published) </w:t>
      </w:r>
      <w:r w:rsidRPr="009E5985">
        <w:rPr>
          <w:i/>
          <w:sz w:val="20"/>
          <w:szCs w:val="20"/>
        </w:rPr>
        <w:t>or</w:t>
      </w:r>
      <w:r w:rsidRPr="009E5985">
        <w:rPr>
          <w:sz w:val="20"/>
          <w:szCs w:val="20"/>
        </w:rPr>
        <w:t xml:space="preserve"> displayed behaviors typical of ADHD and were identified for the study through the use of standardized rating scales often used as part of an ADHD diagnosis (e.g., Conner’s Rating Scale for Teachers; </w:t>
      </w:r>
      <w:proofErr w:type="spellStart"/>
      <w:r w:rsidRPr="009E5985">
        <w:rPr>
          <w:sz w:val="20"/>
          <w:szCs w:val="20"/>
        </w:rPr>
        <w:t>Conners</w:t>
      </w:r>
      <w:proofErr w:type="spellEnd"/>
      <w:r w:rsidRPr="009E5985">
        <w:rPr>
          <w:sz w:val="20"/>
          <w:szCs w:val="20"/>
        </w:rPr>
        <w:t>, 1969).  Studies including participants with co-morbid emotional disturbance (ED) or learning disabilities (LD) were included because of the high co-morbidity with ADHD (Crawf</w:t>
      </w:r>
      <w:r w:rsidR="001D2FD7" w:rsidRPr="009E5985">
        <w:rPr>
          <w:sz w:val="20"/>
          <w:szCs w:val="20"/>
        </w:rPr>
        <w:t xml:space="preserve">ord et al., 2006; </w:t>
      </w:r>
      <w:proofErr w:type="spellStart"/>
      <w:r w:rsidR="001D2FD7" w:rsidRPr="009E5985">
        <w:rPr>
          <w:sz w:val="20"/>
          <w:szCs w:val="20"/>
        </w:rPr>
        <w:t>Schnoes</w:t>
      </w:r>
      <w:proofErr w:type="spellEnd"/>
      <w:r w:rsidR="001D2FD7" w:rsidRPr="009E5985">
        <w:rPr>
          <w:sz w:val="20"/>
          <w:szCs w:val="20"/>
        </w:rPr>
        <w:t xml:space="preserve">, Reid, Wagner, &amp; </w:t>
      </w:r>
      <w:proofErr w:type="spellStart"/>
      <w:r w:rsidR="001D2FD7" w:rsidRPr="009E5985">
        <w:rPr>
          <w:sz w:val="20"/>
          <w:szCs w:val="20"/>
        </w:rPr>
        <w:t>Marder</w:t>
      </w:r>
      <w:proofErr w:type="spellEnd"/>
      <w:r w:rsidRPr="009E5985">
        <w:rPr>
          <w:sz w:val="20"/>
          <w:szCs w:val="20"/>
        </w:rPr>
        <w:t xml:space="preserve">, 2006).  Third, researchers concurrently added environmental stimulation (i.e., auditory, kinesthetic, or visual stimulation) with dependent variable measurement.  Dependent variables measured immediately following intervention were considered concurrent (e.g., comprehension questions asked after reading a passage in which stimulation was added).  Because the focus of this review was on understanding beneficial aspects of environmental stimulation for students with ADHD applicable in schools, studies in which stimulation matched </w:t>
      </w:r>
      <w:proofErr w:type="spellStart"/>
      <w:r w:rsidRPr="009E5985">
        <w:rPr>
          <w:sz w:val="20"/>
          <w:szCs w:val="20"/>
        </w:rPr>
        <w:t>Sikström</w:t>
      </w:r>
      <w:proofErr w:type="spellEnd"/>
      <w:r w:rsidRPr="009E5985">
        <w:rPr>
          <w:sz w:val="20"/>
          <w:szCs w:val="20"/>
        </w:rPr>
        <w:t xml:space="preserve"> and </w:t>
      </w:r>
      <w:proofErr w:type="spellStart"/>
      <w:r w:rsidRPr="009E5985">
        <w:rPr>
          <w:sz w:val="20"/>
          <w:szCs w:val="20"/>
        </w:rPr>
        <w:t>Söderlund’s</w:t>
      </w:r>
      <w:proofErr w:type="spellEnd"/>
      <w:r w:rsidRPr="009E5985">
        <w:rPr>
          <w:sz w:val="20"/>
          <w:szCs w:val="20"/>
        </w:rPr>
        <w:t xml:space="preserve"> (2007) definition of attention-removing stimuli (i.e., sudden changes in environmental stimuli designed solely to disrupt responding) and those that manipulated inter-stimulus intervals (e.g., altering latency between stimuli) during clinical tasks were excluded.  Fourth, dependent variables directly measured operant behaviors.  Studies in which respondent behaviors were measured (e.g., eye blinks, event related potentials measured by electroencephalogram) and those that used rating scales were excluded.  Fifth, research designs compared stimulation within or between participants.  Case studies were excluded.</w:t>
      </w:r>
    </w:p>
    <w:p w:rsidR="009E5985" w:rsidRDefault="009E5985" w:rsidP="009E5985">
      <w:pPr>
        <w:jc w:val="both"/>
        <w:outlineLvl w:val="0"/>
        <w:rPr>
          <w:b/>
          <w:sz w:val="20"/>
          <w:szCs w:val="20"/>
        </w:rPr>
      </w:pPr>
    </w:p>
    <w:p w:rsidR="00D3446E" w:rsidRPr="009E5985" w:rsidRDefault="00D3446E" w:rsidP="009E5985">
      <w:pPr>
        <w:jc w:val="both"/>
        <w:outlineLvl w:val="0"/>
        <w:rPr>
          <w:i/>
          <w:sz w:val="20"/>
          <w:szCs w:val="20"/>
        </w:rPr>
      </w:pPr>
      <w:r w:rsidRPr="009E5985">
        <w:rPr>
          <w:i/>
          <w:sz w:val="20"/>
          <w:szCs w:val="20"/>
        </w:rPr>
        <w:t>Search Procedures</w:t>
      </w:r>
    </w:p>
    <w:p w:rsidR="00D3446E" w:rsidRPr="009E5985" w:rsidRDefault="00D3446E" w:rsidP="009E5985">
      <w:pPr>
        <w:jc w:val="both"/>
        <w:rPr>
          <w:sz w:val="20"/>
          <w:szCs w:val="20"/>
        </w:rPr>
      </w:pPr>
      <w:r w:rsidRPr="009E5985">
        <w:rPr>
          <w:sz w:val="20"/>
          <w:szCs w:val="20"/>
        </w:rPr>
        <w:t xml:space="preserve">To identify studies that fit these criteria, we conducted an electronic search in the databases ERIC and </w:t>
      </w:r>
      <w:proofErr w:type="spellStart"/>
      <w:r w:rsidRPr="009E5985">
        <w:rPr>
          <w:sz w:val="20"/>
          <w:szCs w:val="20"/>
        </w:rPr>
        <w:t>PsychInfo</w:t>
      </w:r>
      <w:proofErr w:type="spellEnd"/>
      <w:r w:rsidRPr="009E5985">
        <w:rPr>
          <w:sz w:val="20"/>
          <w:szCs w:val="20"/>
        </w:rPr>
        <w:t xml:space="preserve">.  The terms </w:t>
      </w:r>
      <w:r w:rsidRPr="009E5985">
        <w:rPr>
          <w:i/>
          <w:sz w:val="20"/>
          <w:szCs w:val="20"/>
        </w:rPr>
        <w:t>attention deficit</w:t>
      </w:r>
      <w:r w:rsidRPr="009E5985">
        <w:rPr>
          <w:sz w:val="20"/>
          <w:szCs w:val="20"/>
        </w:rPr>
        <w:t xml:space="preserve">, </w:t>
      </w:r>
      <w:r w:rsidRPr="009E5985">
        <w:rPr>
          <w:i/>
          <w:sz w:val="20"/>
          <w:szCs w:val="20"/>
        </w:rPr>
        <w:t>ADHD</w:t>
      </w:r>
      <w:r w:rsidRPr="009E5985">
        <w:rPr>
          <w:sz w:val="20"/>
          <w:szCs w:val="20"/>
        </w:rPr>
        <w:t xml:space="preserve">, and </w:t>
      </w:r>
      <w:r w:rsidRPr="009E5985">
        <w:rPr>
          <w:i/>
          <w:sz w:val="20"/>
          <w:szCs w:val="20"/>
        </w:rPr>
        <w:t>hyperactivity</w:t>
      </w:r>
      <w:r w:rsidRPr="009E5985">
        <w:rPr>
          <w:sz w:val="20"/>
          <w:szCs w:val="20"/>
        </w:rPr>
        <w:t xml:space="preserve"> were initially combined with </w:t>
      </w:r>
      <w:r w:rsidRPr="009E5985">
        <w:rPr>
          <w:i/>
          <w:sz w:val="20"/>
          <w:szCs w:val="20"/>
        </w:rPr>
        <w:t>visual stimulation</w:t>
      </w:r>
      <w:r w:rsidRPr="009E5985">
        <w:rPr>
          <w:sz w:val="20"/>
          <w:szCs w:val="20"/>
        </w:rPr>
        <w:t xml:space="preserve">, </w:t>
      </w:r>
      <w:r w:rsidRPr="009E5985">
        <w:rPr>
          <w:i/>
          <w:sz w:val="20"/>
          <w:szCs w:val="20"/>
        </w:rPr>
        <w:t>auditory stimulation</w:t>
      </w:r>
      <w:r w:rsidRPr="009E5985">
        <w:rPr>
          <w:sz w:val="20"/>
          <w:szCs w:val="20"/>
        </w:rPr>
        <w:t xml:space="preserve">, and </w:t>
      </w:r>
      <w:r w:rsidRPr="009E5985">
        <w:rPr>
          <w:i/>
          <w:sz w:val="20"/>
          <w:szCs w:val="20"/>
        </w:rPr>
        <w:t>physical activity</w:t>
      </w:r>
      <w:r w:rsidRPr="009E5985">
        <w:rPr>
          <w:sz w:val="20"/>
          <w:szCs w:val="20"/>
        </w:rPr>
        <w:t xml:space="preserve">, returning 741 citations.  We examined abstracts and procedures for inclusion criteria.  Next, we conducted ancestral and descendent searches of reference lists of studies meeting criteria.  Finally, we conducted a hand-search of the most recent decade of issues from the following journals, selected because of their prevalence among identified articles: </w:t>
      </w:r>
      <w:r w:rsidRPr="009E5985">
        <w:rPr>
          <w:i/>
          <w:sz w:val="20"/>
          <w:szCs w:val="20"/>
        </w:rPr>
        <w:t xml:space="preserve">Journal of Abnormal Psychology, Journal of Abnormal Child Psychology, Journal of Behavioral Education, Journal of Educational Psychology, </w:t>
      </w:r>
      <w:r w:rsidRPr="009E5985">
        <w:rPr>
          <w:sz w:val="20"/>
          <w:szCs w:val="20"/>
        </w:rPr>
        <w:t>and</w:t>
      </w:r>
      <w:r w:rsidRPr="009E5985">
        <w:rPr>
          <w:i/>
          <w:sz w:val="20"/>
          <w:szCs w:val="20"/>
        </w:rPr>
        <w:t xml:space="preserve"> Journal of Learning Disabilities</w:t>
      </w:r>
      <w:r w:rsidRPr="009E5985">
        <w:rPr>
          <w:sz w:val="20"/>
          <w:szCs w:val="20"/>
        </w:rPr>
        <w:t>.</w:t>
      </w:r>
    </w:p>
    <w:p w:rsidR="009E5985" w:rsidRDefault="009E5985" w:rsidP="009E5985">
      <w:pPr>
        <w:jc w:val="both"/>
        <w:outlineLvl w:val="0"/>
        <w:rPr>
          <w:b/>
          <w:sz w:val="20"/>
          <w:szCs w:val="20"/>
        </w:rPr>
      </w:pPr>
    </w:p>
    <w:p w:rsidR="00D3446E" w:rsidRPr="009E5985" w:rsidRDefault="00D3446E" w:rsidP="009E5985">
      <w:pPr>
        <w:jc w:val="both"/>
        <w:outlineLvl w:val="0"/>
        <w:rPr>
          <w:i/>
          <w:sz w:val="20"/>
          <w:szCs w:val="20"/>
        </w:rPr>
      </w:pPr>
      <w:proofErr w:type="spellStart"/>
      <w:r w:rsidRPr="009E5985">
        <w:rPr>
          <w:i/>
          <w:sz w:val="20"/>
          <w:szCs w:val="20"/>
        </w:rPr>
        <w:t>Interobserver</w:t>
      </w:r>
      <w:proofErr w:type="spellEnd"/>
      <w:r w:rsidRPr="009E5985">
        <w:rPr>
          <w:i/>
          <w:sz w:val="20"/>
          <w:szCs w:val="20"/>
        </w:rPr>
        <w:t xml:space="preserve"> Agreement</w:t>
      </w:r>
    </w:p>
    <w:p w:rsidR="00D3446E" w:rsidRPr="009E5985" w:rsidRDefault="00D3446E" w:rsidP="009E5985">
      <w:pPr>
        <w:jc w:val="both"/>
        <w:rPr>
          <w:i/>
          <w:sz w:val="20"/>
          <w:szCs w:val="20"/>
        </w:rPr>
      </w:pPr>
      <w:r w:rsidRPr="009E5985">
        <w:rPr>
          <w:sz w:val="20"/>
          <w:szCs w:val="20"/>
        </w:rPr>
        <w:t xml:space="preserve">We used the point-by-point approach (i.e., number of agreements divided by number of disagreements plus the number of agreements multiplied by 100; </w:t>
      </w:r>
      <w:proofErr w:type="spellStart"/>
      <w:r w:rsidRPr="009E5985">
        <w:rPr>
          <w:sz w:val="20"/>
          <w:szCs w:val="20"/>
        </w:rPr>
        <w:t>Kazdin</w:t>
      </w:r>
      <w:proofErr w:type="spellEnd"/>
      <w:r w:rsidRPr="009E5985">
        <w:rPr>
          <w:sz w:val="20"/>
          <w:szCs w:val="20"/>
        </w:rPr>
        <w:t xml:space="preserve">, 1982) to calculate </w:t>
      </w:r>
      <w:proofErr w:type="spellStart"/>
      <w:r w:rsidRPr="009E5985">
        <w:rPr>
          <w:sz w:val="20"/>
          <w:szCs w:val="20"/>
        </w:rPr>
        <w:t>interobserver</w:t>
      </w:r>
      <w:proofErr w:type="spellEnd"/>
      <w:r w:rsidRPr="009E5985">
        <w:rPr>
          <w:sz w:val="20"/>
          <w:szCs w:val="20"/>
        </w:rPr>
        <w:t xml:space="preserve"> agreement for inclusion.  From the initial electronic search, 10% (n = 74) of citations were chosen randomly and abstracts reviewed for inclusion by the first author and a graduate student.  From the sample identified as meeting criteria during the electronic search, two authors reviewed procedures for 20% (n = 20).  </w:t>
      </w:r>
      <w:proofErr w:type="spellStart"/>
      <w:r w:rsidRPr="009E5985">
        <w:rPr>
          <w:sz w:val="20"/>
          <w:szCs w:val="20"/>
        </w:rPr>
        <w:t>Interobserver</w:t>
      </w:r>
      <w:proofErr w:type="spellEnd"/>
      <w:r w:rsidRPr="009E5985">
        <w:rPr>
          <w:sz w:val="20"/>
          <w:szCs w:val="20"/>
        </w:rPr>
        <w:t xml:space="preserve"> agreement during both stages was 100%.  Finally, authors reviewed all articles identified for inclusion.  When disagreements occurred, we discussed the article and reached consensus on inclusion. </w:t>
      </w:r>
    </w:p>
    <w:p w:rsidR="009E5985" w:rsidRDefault="009E5985" w:rsidP="009E5985">
      <w:pPr>
        <w:jc w:val="both"/>
        <w:outlineLvl w:val="0"/>
        <w:rPr>
          <w:b/>
          <w:sz w:val="20"/>
          <w:szCs w:val="20"/>
        </w:rPr>
      </w:pPr>
    </w:p>
    <w:p w:rsidR="00D3446E" w:rsidRPr="009E5985" w:rsidRDefault="00D3446E" w:rsidP="009E5985">
      <w:pPr>
        <w:jc w:val="both"/>
        <w:outlineLvl w:val="0"/>
        <w:rPr>
          <w:i/>
          <w:sz w:val="20"/>
          <w:szCs w:val="20"/>
        </w:rPr>
      </w:pPr>
      <w:r w:rsidRPr="009E5985">
        <w:rPr>
          <w:i/>
          <w:sz w:val="20"/>
          <w:szCs w:val="20"/>
        </w:rPr>
        <w:t>Coding</w:t>
      </w:r>
    </w:p>
    <w:p w:rsidR="00D3446E" w:rsidRPr="009E5985" w:rsidRDefault="00D3446E" w:rsidP="009E5985">
      <w:pPr>
        <w:jc w:val="both"/>
        <w:rPr>
          <w:sz w:val="20"/>
          <w:szCs w:val="20"/>
        </w:rPr>
      </w:pPr>
      <w:r w:rsidRPr="009E5985">
        <w:rPr>
          <w:sz w:val="20"/>
          <w:szCs w:val="20"/>
        </w:rPr>
        <w:t xml:space="preserve">Articles were coded for the following variables: (a) tasks, (b) intensity, (c) dependent variables, and (d) stimulation topography.  See Table 1 for coding definitions. </w:t>
      </w:r>
    </w:p>
    <w:p w:rsidR="009E5985" w:rsidRDefault="009E5985" w:rsidP="009E5985">
      <w:pPr>
        <w:jc w:val="both"/>
        <w:rPr>
          <w:b/>
          <w:sz w:val="20"/>
          <w:szCs w:val="20"/>
        </w:rPr>
      </w:pPr>
    </w:p>
    <w:p w:rsidR="009E5985" w:rsidRPr="009E5985" w:rsidRDefault="009E5985" w:rsidP="009E5985">
      <w:pPr>
        <w:jc w:val="both"/>
        <w:outlineLvl w:val="0"/>
        <w:rPr>
          <w:b/>
          <w:sz w:val="20"/>
          <w:szCs w:val="20"/>
        </w:rPr>
      </w:pPr>
      <w:r w:rsidRPr="009E5985">
        <w:rPr>
          <w:b/>
          <w:sz w:val="20"/>
          <w:szCs w:val="20"/>
        </w:rPr>
        <w:t xml:space="preserve">Results </w:t>
      </w:r>
    </w:p>
    <w:p w:rsidR="009E5985" w:rsidRPr="009E5985" w:rsidRDefault="009E5985" w:rsidP="009E5985">
      <w:pPr>
        <w:tabs>
          <w:tab w:val="left" w:pos="1530"/>
        </w:tabs>
        <w:jc w:val="both"/>
        <w:rPr>
          <w:sz w:val="20"/>
          <w:szCs w:val="20"/>
        </w:rPr>
      </w:pPr>
      <w:r w:rsidRPr="009E5985">
        <w:rPr>
          <w:sz w:val="20"/>
          <w:szCs w:val="20"/>
        </w:rPr>
        <w:t xml:space="preserve">The initial electronic search resulted in 101 studies that presented abstracts suggesting they would meet criteria.  After authors reviewed procedures for these articles, 37 articles presented 41 separate studies meeting criteria.  Table 2 presents a summary of these studies. </w:t>
      </w:r>
    </w:p>
    <w:p w:rsidR="009E5985" w:rsidRDefault="009E5985" w:rsidP="009E5985">
      <w:pPr>
        <w:jc w:val="both"/>
        <w:rPr>
          <w:b/>
          <w:sz w:val="20"/>
          <w:szCs w:val="20"/>
        </w:rPr>
      </w:pPr>
    </w:p>
    <w:p w:rsidR="009E5985" w:rsidRPr="009E5985" w:rsidRDefault="009E5985" w:rsidP="009E5985">
      <w:pPr>
        <w:jc w:val="both"/>
        <w:rPr>
          <w:i/>
          <w:sz w:val="20"/>
          <w:szCs w:val="20"/>
        </w:rPr>
      </w:pPr>
      <w:r w:rsidRPr="009E5985">
        <w:rPr>
          <w:i/>
          <w:sz w:val="20"/>
          <w:szCs w:val="20"/>
        </w:rPr>
        <w:t>Attributes of the Studies</w:t>
      </w:r>
    </w:p>
    <w:p w:rsidR="009E5985" w:rsidRPr="00F62B04" w:rsidRDefault="009E5985" w:rsidP="009E5985">
      <w:pPr>
        <w:jc w:val="both"/>
        <w:rPr>
          <w:sz w:val="20"/>
          <w:szCs w:val="20"/>
        </w:rPr>
      </w:pPr>
      <w:proofErr w:type="gramStart"/>
      <w:r w:rsidRPr="009E5985">
        <w:rPr>
          <w:i/>
          <w:sz w:val="20"/>
          <w:szCs w:val="20"/>
        </w:rPr>
        <w:t>Tasks</w:t>
      </w:r>
      <w:r w:rsidRPr="009E5985">
        <w:rPr>
          <w:b/>
          <w:i/>
          <w:sz w:val="20"/>
          <w:szCs w:val="20"/>
        </w:rPr>
        <w:t>.</w:t>
      </w:r>
      <w:proofErr w:type="gramEnd"/>
      <w:r w:rsidRPr="009E5985">
        <w:rPr>
          <w:sz w:val="20"/>
          <w:szCs w:val="20"/>
        </w:rPr>
        <w:t xml:space="preserve">  Some studies included more than one task, resulting in 45 tasks across the 41 studies (see Table 2).  For example, </w:t>
      </w:r>
      <w:proofErr w:type="spellStart"/>
      <w:r w:rsidRPr="009E5985">
        <w:rPr>
          <w:sz w:val="20"/>
          <w:szCs w:val="20"/>
        </w:rPr>
        <w:t>Zentall</w:t>
      </w:r>
      <w:proofErr w:type="spellEnd"/>
      <w:r w:rsidRPr="009E5985">
        <w:rPr>
          <w:sz w:val="20"/>
          <w:szCs w:val="20"/>
        </w:rPr>
        <w:t xml:space="preserve"> and Meyer (1987) included both a continuous performance task (CPT) and a word identification task.  Academic tasks comprised 53.3% (n = 24) of the studies, including math (i.e., arithmetic), reading (i.e., word identification, passage reading), spelling, and handwriting.  Among clinical tasks, vigilance, choice-making, and matching were examined.  Among social-recreational tasks, television viewing was most prevalent.</w:t>
      </w:r>
    </w:p>
    <w:p w:rsidR="009E5985" w:rsidRDefault="009E5985" w:rsidP="009E5985">
      <w:pPr>
        <w:jc w:val="both"/>
        <w:rPr>
          <w:b/>
          <w:sz w:val="20"/>
          <w:szCs w:val="20"/>
        </w:rPr>
      </w:pPr>
    </w:p>
    <w:p w:rsidR="00D3446E" w:rsidRPr="009E5985" w:rsidRDefault="008870A4" w:rsidP="009E5985">
      <w:pPr>
        <w:jc w:val="center"/>
        <w:rPr>
          <w:b/>
          <w:sz w:val="20"/>
          <w:szCs w:val="20"/>
        </w:rPr>
      </w:pPr>
      <w:proofErr w:type="gramStart"/>
      <w:r>
        <w:rPr>
          <w:b/>
          <w:sz w:val="20"/>
          <w:szCs w:val="20"/>
        </w:rPr>
        <w:lastRenderedPageBreak/>
        <w:t>Table 1.</w:t>
      </w:r>
      <w:proofErr w:type="gramEnd"/>
      <w:r>
        <w:rPr>
          <w:b/>
          <w:sz w:val="20"/>
          <w:szCs w:val="20"/>
        </w:rPr>
        <w:t xml:space="preserve"> </w:t>
      </w:r>
      <w:r w:rsidR="00106763" w:rsidRPr="009E5985">
        <w:rPr>
          <w:b/>
          <w:sz w:val="20"/>
          <w:szCs w:val="20"/>
        </w:rPr>
        <w:t xml:space="preserve"> </w:t>
      </w:r>
      <w:r>
        <w:rPr>
          <w:b/>
          <w:sz w:val="20"/>
          <w:szCs w:val="20"/>
        </w:rPr>
        <w:t>Definitions of Coding Variables Used in the R</w:t>
      </w:r>
      <w:r w:rsidR="00D3446E" w:rsidRPr="009E5985">
        <w:rPr>
          <w:b/>
          <w:sz w:val="20"/>
          <w:szCs w:val="20"/>
        </w:rPr>
        <w:t>eview</w:t>
      </w:r>
    </w:p>
    <w:tbl>
      <w:tblPr>
        <w:tblW w:w="0" w:type="auto"/>
        <w:tblBorders>
          <w:top w:val="single" w:sz="4" w:space="0" w:color="auto"/>
          <w:bottom w:val="single" w:sz="4" w:space="0" w:color="auto"/>
        </w:tblBorders>
        <w:tblLook w:val="00A0"/>
      </w:tblPr>
      <w:tblGrid>
        <w:gridCol w:w="2995"/>
        <w:gridCol w:w="5672"/>
      </w:tblGrid>
      <w:tr w:rsidR="00D3446E" w:rsidRPr="009E5985" w:rsidTr="0044616C">
        <w:tc>
          <w:tcPr>
            <w:tcW w:w="3258" w:type="dxa"/>
            <w:tcBorders>
              <w:top w:val="single" w:sz="4" w:space="0" w:color="auto"/>
              <w:bottom w:val="single" w:sz="4" w:space="0" w:color="auto"/>
            </w:tcBorders>
          </w:tcPr>
          <w:p w:rsidR="00D3446E" w:rsidRPr="009E5985" w:rsidRDefault="00D3446E" w:rsidP="009E5985">
            <w:pPr>
              <w:jc w:val="both"/>
              <w:rPr>
                <w:sz w:val="20"/>
                <w:szCs w:val="20"/>
              </w:rPr>
            </w:pPr>
            <w:r w:rsidRPr="009E5985">
              <w:rPr>
                <w:sz w:val="20"/>
                <w:szCs w:val="20"/>
              </w:rPr>
              <w:t>Coding Variable</w:t>
            </w:r>
          </w:p>
        </w:tc>
        <w:tc>
          <w:tcPr>
            <w:tcW w:w="6318" w:type="dxa"/>
            <w:tcBorders>
              <w:top w:val="single" w:sz="4" w:space="0" w:color="auto"/>
              <w:bottom w:val="single" w:sz="4" w:space="0" w:color="auto"/>
            </w:tcBorders>
          </w:tcPr>
          <w:p w:rsidR="00D3446E" w:rsidRPr="009E5985" w:rsidRDefault="00D3446E" w:rsidP="009E5985">
            <w:pPr>
              <w:jc w:val="both"/>
              <w:rPr>
                <w:sz w:val="20"/>
                <w:szCs w:val="20"/>
              </w:rPr>
            </w:pPr>
            <w:r w:rsidRPr="009E5985">
              <w:rPr>
                <w:sz w:val="20"/>
                <w:szCs w:val="20"/>
              </w:rPr>
              <w:t>Definition</w:t>
            </w:r>
          </w:p>
        </w:tc>
      </w:tr>
      <w:tr w:rsidR="00D3446E" w:rsidRPr="009E5985" w:rsidTr="0044616C">
        <w:tc>
          <w:tcPr>
            <w:tcW w:w="3258" w:type="dxa"/>
            <w:tcBorders>
              <w:top w:val="single" w:sz="4" w:space="0" w:color="auto"/>
            </w:tcBorders>
          </w:tcPr>
          <w:p w:rsidR="00D3446E" w:rsidRPr="009E5985" w:rsidRDefault="00D3446E" w:rsidP="009E5985">
            <w:pPr>
              <w:jc w:val="both"/>
              <w:rPr>
                <w:sz w:val="20"/>
                <w:szCs w:val="20"/>
              </w:rPr>
            </w:pPr>
            <w:r w:rsidRPr="009E5985">
              <w:rPr>
                <w:sz w:val="20"/>
                <w:szCs w:val="20"/>
              </w:rPr>
              <w:t>Tasks</w:t>
            </w:r>
          </w:p>
        </w:tc>
        <w:tc>
          <w:tcPr>
            <w:tcW w:w="6318" w:type="dxa"/>
            <w:tcBorders>
              <w:top w:val="single" w:sz="4" w:space="0" w:color="auto"/>
            </w:tcBorders>
          </w:tcPr>
          <w:p w:rsidR="00D3446E" w:rsidRPr="009E5985" w:rsidRDefault="00D3446E" w:rsidP="009E5985">
            <w:pPr>
              <w:jc w:val="both"/>
              <w:rPr>
                <w:sz w:val="20"/>
                <w:szCs w:val="20"/>
              </w:rPr>
            </w:pPr>
          </w:p>
        </w:tc>
      </w:tr>
      <w:tr w:rsidR="00D3446E" w:rsidRPr="009E5985" w:rsidTr="0044616C">
        <w:tc>
          <w:tcPr>
            <w:tcW w:w="3258" w:type="dxa"/>
          </w:tcPr>
          <w:p w:rsidR="00D3446E" w:rsidRPr="009E5985" w:rsidRDefault="00D3446E" w:rsidP="009E5985">
            <w:pPr>
              <w:ind w:firstLine="540"/>
              <w:jc w:val="both"/>
              <w:rPr>
                <w:sz w:val="20"/>
                <w:szCs w:val="20"/>
              </w:rPr>
            </w:pPr>
            <w:r w:rsidRPr="009E5985">
              <w:rPr>
                <w:sz w:val="20"/>
                <w:szCs w:val="20"/>
              </w:rPr>
              <w:t xml:space="preserve">     Academic</w:t>
            </w:r>
          </w:p>
        </w:tc>
        <w:tc>
          <w:tcPr>
            <w:tcW w:w="6318" w:type="dxa"/>
          </w:tcPr>
          <w:p w:rsidR="00D3446E" w:rsidRPr="009E5985" w:rsidRDefault="00D3446E" w:rsidP="009E5985">
            <w:pPr>
              <w:jc w:val="both"/>
              <w:rPr>
                <w:sz w:val="20"/>
                <w:szCs w:val="20"/>
              </w:rPr>
            </w:pPr>
            <w:r w:rsidRPr="009E5985">
              <w:rPr>
                <w:sz w:val="20"/>
                <w:szCs w:val="20"/>
              </w:rPr>
              <w:t>Reading, writing, spelling, or math</w:t>
            </w:r>
          </w:p>
        </w:tc>
      </w:tr>
      <w:tr w:rsidR="00D3446E" w:rsidRPr="009E5985" w:rsidTr="0044616C">
        <w:tc>
          <w:tcPr>
            <w:tcW w:w="3258" w:type="dxa"/>
          </w:tcPr>
          <w:p w:rsidR="00D3446E" w:rsidRPr="009E5985" w:rsidRDefault="00D3446E" w:rsidP="009E5985">
            <w:pPr>
              <w:ind w:firstLine="540"/>
              <w:jc w:val="both"/>
              <w:rPr>
                <w:sz w:val="20"/>
                <w:szCs w:val="20"/>
              </w:rPr>
            </w:pPr>
            <w:r w:rsidRPr="009E5985">
              <w:rPr>
                <w:sz w:val="20"/>
                <w:szCs w:val="20"/>
              </w:rPr>
              <w:t xml:space="preserve">     Clinical</w:t>
            </w:r>
          </w:p>
        </w:tc>
        <w:tc>
          <w:tcPr>
            <w:tcW w:w="6318" w:type="dxa"/>
          </w:tcPr>
          <w:p w:rsidR="00D3446E" w:rsidRPr="009E5985" w:rsidRDefault="00D3446E" w:rsidP="009E5985">
            <w:pPr>
              <w:jc w:val="both"/>
              <w:rPr>
                <w:sz w:val="20"/>
                <w:szCs w:val="20"/>
              </w:rPr>
            </w:pPr>
            <w:r w:rsidRPr="009E5985">
              <w:rPr>
                <w:sz w:val="20"/>
                <w:szCs w:val="20"/>
              </w:rPr>
              <w:t xml:space="preserve">Activity indicative of a psychological construct </w:t>
            </w:r>
          </w:p>
        </w:tc>
      </w:tr>
      <w:tr w:rsidR="00D3446E" w:rsidRPr="009E5985" w:rsidTr="0044616C">
        <w:tc>
          <w:tcPr>
            <w:tcW w:w="3258" w:type="dxa"/>
          </w:tcPr>
          <w:p w:rsidR="00D3446E" w:rsidRPr="009E5985" w:rsidRDefault="00D3446E" w:rsidP="009E5985">
            <w:pPr>
              <w:ind w:firstLine="540"/>
              <w:jc w:val="both"/>
              <w:rPr>
                <w:sz w:val="20"/>
                <w:szCs w:val="20"/>
              </w:rPr>
            </w:pPr>
            <w:r w:rsidRPr="009E5985">
              <w:rPr>
                <w:sz w:val="20"/>
                <w:szCs w:val="20"/>
              </w:rPr>
              <w:t xml:space="preserve">     Social-Recreational</w:t>
            </w:r>
          </w:p>
        </w:tc>
        <w:tc>
          <w:tcPr>
            <w:tcW w:w="6318" w:type="dxa"/>
          </w:tcPr>
          <w:p w:rsidR="00D3446E" w:rsidRPr="009E5985" w:rsidRDefault="00D3446E" w:rsidP="009E5985">
            <w:pPr>
              <w:jc w:val="both"/>
              <w:rPr>
                <w:sz w:val="20"/>
                <w:szCs w:val="20"/>
              </w:rPr>
            </w:pPr>
            <w:r w:rsidRPr="009E5985">
              <w:rPr>
                <w:sz w:val="20"/>
                <w:szCs w:val="20"/>
              </w:rPr>
              <w:t>Interactions with people, leisure activities, or tasks that may be required in school settings, but are not academic</w:t>
            </w:r>
          </w:p>
          <w:p w:rsidR="00106763" w:rsidRPr="009E5985" w:rsidRDefault="00106763" w:rsidP="009E5985">
            <w:pPr>
              <w:jc w:val="both"/>
              <w:rPr>
                <w:sz w:val="20"/>
                <w:szCs w:val="20"/>
              </w:rPr>
            </w:pPr>
          </w:p>
        </w:tc>
      </w:tr>
      <w:tr w:rsidR="00D3446E" w:rsidRPr="009E5985" w:rsidTr="0044616C">
        <w:tc>
          <w:tcPr>
            <w:tcW w:w="3258" w:type="dxa"/>
          </w:tcPr>
          <w:p w:rsidR="00D3446E" w:rsidRPr="009E5985" w:rsidRDefault="00D3446E" w:rsidP="009E5985">
            <w:pPr>
              <w:jc w:val="both"/>
              <w:rPr>
                <w:sz w:val="20"/>
                <w:szCs w:val="20"/>
              </w:rPr>
            </w:pPr>
            <w:r w:rsidRPr="009E5985">
              <w:rPr>
                <w:sz w:val="20"/>
                <w:szCs w:val="20"/>
              </w:rPr>
              <w:t xml:space="preserve">Intensity </w:t>
            </w:r>
          </w:p>
        </w:tc>
        <w:tc>
          <w:tcPr>
            <w:tcW w:w="6318" w:type="dxa"/>
          </w:tcPr>
          <w:p w:rsidR="00D3446E" w:rsidRPr="009E5985" w:rsidRDefault="00D3446E" w:rsidP="009E5985">
            <w:pPr>
              <w:jc w:val="both"/>
              <w:rPr>
                <w:sz w:val="20"/>
                <w:szCs w:val="20"/>
              </w:rPr>
            </w:pPr>
            <w:r w:rsidRPr="009E5985">
              <w:rPr>
                <w:sz w:val="20"/>
                <w:szCs w:val="20"/>
              </w:rPr>
              <w:t>Frequency and duration of intervention sessions</w:t>
            </w:r>
          </w:p>
        </w:tc>
      </w:tr>
      <w:tr w:rsidR="00D3446E" w:rsidRPr="009E5985" w:rsidTr="0044616C">
        <w:tc>
          <w:tcPr>
            <w:tcW w:w="3258" w:type="dxa"/>
          </w:tcPr>
          <w:p w:rsidR="00D3446E" w:rsidRPr="009E5985" w:rsidRDefault="00D3446E" w:rsidP="009E5985">
            <w:pPr>
              <w:jc w:val="both"/>
              <w:rPr>
                <w:sz w:val="20"/>
                <w:szCs w:val="20"/>
              </w:rPr>
            </w:pPr>
            <w:r w:rsidRPr="009E5985">
              <w:rPr>
                <w:sz w:val="20"/>
                <w:szCs w:val="20"/>
              </w:rPr>
              <w:t>Dependent Variables</w:t>
            </w:r>
          </w:p>
        </w:tc>
        <w:tc>
          <w:tcPr>
            <w:tcW w:w="6318" w:type="dxa"/>
          </w:tcPr>
          <w:p w:rsidR="00D3446E" w:rsidRPr="009E5985" w:rsidRDefault="00D3446E" w:rsidP="009E5985">
            <w:pPr>
              <w:jc w:val="both"/>
              <w:rPr>
                <w:sz w:val="20"/>
                <w:szCs w:val="20"/>
              </w:rPr>
            </w:pPr>
          </w:p>
        </w:tc>
      </w:tr>
      <w:tr w:rsidR="00D3446E" w:rsidRPr="009E5985" w:rsidTr="0044616C">
        <w:tc>
          <w:tcPr>
            <w:tcW w:w="3258" w:type="dxa"/>
          </w:tcPr>
          <w:p w:rsidR="00D3446E" w:rsidRPr="009E5985" w:rsidRDefault="00D3446E" w:rsidP="009E5985">
            <w:pPr>
              <w:ind w:firstLine="540"/>
              <w:jc w:val="both"/>
              <w:rPr>
                <w:sz w:val="20"/>
                <w:szCs w:val="20"/>
              </w:rPr>
            </w:pPr>
            <w:r w:rsidRPr="009E5985">
              <w:rPr>
                <w:sz w:val="20"/>
                <w:szCs w:val="20"/>
              </w:rPr>
              <w:t xml:space="preserve">     Productivity</w:t>
            </w:r>
          </w:p>
        </w:tc>
        <w:tc>
          <w:tcPr>
            <w:tcW w:w="6318" w:type="dxa"/>
          </w:tcPr>
          <w:p w:rsidR="00D3446E" w:rsidRPr="009E5985" w:rsidRDefault="00D3446E" w:rsidP="009E5985">
            <w:pPr>
              <w:jc w:val="both"/>
              <w:rPr>
                <w:sz w:val="20"/>
                <w:szCs w:val="20"/>
              </w:rPr>
            </w:pPr>
            <w:r w:rsidRPr="009E5985">
              <w:rPr>
                <w:sz w:val="20"/>
                <w:szCs w:val="20"/>
              </w:rPr>
              <w:t>Frequency or rate of correct responses, attempts, or errors</w:t>
            </w:r>
          </w:p>
        </w:tc>
      </w:tr>
      <w:tr w:rsidR="00D3446E" w:rsidRPr="009E5985" w:rsidTr="0044616C">
        <w:tc>
          <w:tcPr>
            <w:tcW w:w="3258" w:type="dxa"/>
          </w:tcPr>
          <w:p w:rsidR="00D3446E" w:rsidRPr="009E5985" w:rsidRDefault="00D3446E" w:rsidP="009E5985">
            <w:pPr>
              <w:ind w:firstLine="540"/>
              <w:jc w:val="both"/>
              <w:rPr>
                <w:sz w:val="20"/>
                <w:szCs w:val="20"/>
              </w:rPr>
            </w:pPr>
            <w:r w:rsidRPr="009E5985">
              <w:rPr>
                <w:sz w:val="20"/>
                <w:szCs w:val="20"/>
              </w:rPr>
              <w:t xml:space="preserve">     Activity</w:t>
            </w:r>
          </w:p>
        </w:tc>
        <w:tc>
          <w:tcPr>
            <w:tcW w:w="6318" w:type="dxa"/>
          </w:tcPr>
          <w:p w:rsidR="00D3446E" w:rsidRPr="009E5985" w:rsidRDefault="00D3446E" w:rsidP="009E5985">
            <w:pPr>
              <w:jc w:val="both"/>
              <w:rPr>
                <w:sz w:val="20"/>
                <w:szCs w:val="20"/>
              </w:rPr>
            </w:pPr>
            <w:r w:rsidRPr="009E5985">
              <w:rPr>
                <w:sz w:val="20"/>
                <w:szCs w:val="20"/>
              </w:rPr>
              <w:t>Movement, on- or off-task behaviors, or visual attention</w:t>
            </w:r>
          </w:p>
        </w:tc>
      </w:tr>
      <w:tr w:rsidR="00D3446E" w:rsidRPr="009E5985" w:rsidTr="0044616C">
        <w:tc>
          <w:tcPr>
            <w:tcW w:w="3258" w:type="dxa"/>
          </w:tcPr>
          <w:p w:rsidR="00D3446E" w:rsidRPr="009E5985" w:rsidRDefault="00D3446E" w:rsidP="009E5985">
            <w:pPr>
              <w:ind w:firstLine="540"/>
              <w:jc w:val="both"/>
              <w:rPr>
                <w:sz w:val="20"/>
                <w:szCs w:val="20"/>
              </w:rPr>
            </w:pPr>
            <w:r w:rsidRPr="009E5985">
              <w:rPr>
                <w:sz w:val="20"/>
                <w:szCs w:val="20"/>
              </w:rPr>
              <w:t xml:space="preserve">     Combined</w:t>
            </w:r>
          </w:p>
        </w:tc>
        <w:tc>
          <w:tcPr>
            <w:tcW w:w="6318" w:type="dxa"/>
          </w:tcPr>
          <w:p w:rsidR="00D3446E" w:rsidRPr="009E5985" w:rsidRDefault="00D3446E" w:rsidP="009E5985">
            <w:pPr>
              <w:jc w:val="both"/>
              <w:rPr>
                <w:sz w:val="20"/>
                <w:szCs w:val="20"/>
              </w:rPr>
            </w:pPr>
            <w:r w:rsidRPr="009E5985">
              <w:rPr>
                <w:sz w:val="20"/>
                <w:szCs w:val="20"/>
              </w:rPr>
              <w:t>Measured both productivity and activity</w:t>
            </w:r>
          </w:p>
          <w:p w:rsidR="00106763" w:rsidRPr="009E5985" w:rsidRDefault="00106763" w:rsidP="009E5985">
            <w:pPr>
              <w:jc w:val="both"/>
              <w:rPr>
                <w:sz w:val="20"/>
                <w:szCs w:val="20"/>
              </w:rPr>
            </w:pPr>
          </w:p>
        </w:tc>
      </w:tr>
      <w:tr w:rsidR="00D3446E" w:rsidRPr="009E5985" w:rsidTr="0044616C">
        <w:tc>
          <w:tcPr>
            <w:tcW w:w="3258" w:type="dxa"/>
          </w:tcPr>
          <w:p w:rsidR="00D3446E" w:rsidRPr="009E5985" w:rsidRDefault="00D3446E" w:rsidP="009E5985">
            <w:pPr>
              <w:jc w:val="both"/>
              <w:rPr>
                <w:sz w:val="20"/>
                <w:szCs w:val="20"/>
              </w:rPr>
            </w:pPr>
            <w:r w:rsidRPr="009E5985">
              <w:rPr>
                <w:sz w:val="20"/>
                <w:szCs w:val="20"/>
              </w:rPr>
              <w:t>Stimulation Topography</w:t>
            </w:r>
          </w:p>
        </w:tc>
        <w:tc>
          <w:tcPr>
            <w:tcW w:w="6318" w:type="dxa"/>
          </w:tcPr>
          <w:p w:rsidR="00D3446E" w:rsidRPr="009E5985" w:rsidRDefault="00D3446E" w:rsidP="009E5985">
            <w:pPr>
              <w:jc w:val="both"/>
              <w:rPr>
                <w:sz w:val="20"/>
                <w:szCs w:val="20"/>
              </w:rPr>
            </w:pPr>
          </w:p>
        </w:tc>
      </w:tr>
      <w:tr w:rsidR="00D3446E" w:rsidRPr="009E5985" w:rsidTr="0044616C">
        <w:tc>
          <w:tcPr>
            <w:tcW w:w="3258" w:type="dxa"/>
          </w:tcPr>
          <w:p w:rsidR="00D3446E" w:rsidRPr="009E5985" w:rsidRDefault="00D3446E" w:rsidP="009E5985">
            <w:pPr>
              <w:ind w:firstLine="540"/>
              <w:jc w:val="both"/>
              <w:rPr>
                <w:sz w:val="20"/>
                <w:szCs w:val="20"/>
              </w:rPr>
            </w:pPr>
            <w:r w:rsidRPr="009E5985">
              <w:rPr>
                <w:sz w:val="20"/>
                <w:szCs w:val="20"/>
              </w:rPr>
              <w:t xml:space="preserve">     Auditory</w:t>
            </w:r>
          </w:p>
        </w:tc>
        <w:tc>
          <w:tcPr>
            <w:tcW w:w="6318" w:type="dxa"/>
          </w:tcPr>
          <w:p w:rsidR="00D3446E" w:rsidRPr="009E5985" w:rsidRDefault="00D3446E" w:rsidP="009E5985">
            <w:pPr>
              <w:jc w:val="both"/>
              <w:rPr>
                <w:sz w:val="20"/>
                <w:szCs w:val="20"/>
              </w:rPr>
            </w:pPr>
            <w:r w:rsidRPr="009E5985">
              <w:rPr>
                <w:sz w:val="20"/>
                <w:szCs w:val="20"/>
              </w:rPr>
              <w:t>Sounds in the environment</w:t>
            </w:r>
          </w:p>
        </w:tc>
      </w:tr>
      <w:tr w:rsidR="00D3446E" w:rsidRPr="009E5985" w:rsidTr="0044616C">
        <w:tc>
          <w:tcPr>
            <w:tcW w:w="3258" w:type="dxa"/>
          </w:tcPr>
          <w:p w:rsidR="00D3446E" w:rsidRPr="009E5985" w:rsidRDefault="00D3446E" w:rsidP="009E5985">
            <w:pPr>
              <w:ind w:firstLine="540"/>
              <w:jc w:val="both"/>
              <w:rPr>
                <w:sz w:val="20"/>
                <w:szCs w:val="20"/>
              </w:rPr>
            </w:pPr>
            <w:r w:rsidRPr="009E5985">
              <w:rPr>
                <w:sz w:val="20"/>
                <w:szCs w:val="20"/>
              </w:rPr>
              <w:t xml:space="preserve">     Kinesthetic</w:t>
            </w:r>
          </w:p>
        </w:tc>
        <w:tc>
          <w:tcPr>
            <w:tcW w:w="6318" w:type="dxa"/>
          </w:tcPr>
          <w:p w:rsidR="00D3446E" w:rsidRPr="009E5985" w:rsidRDefault="00D3446E" w:rsidP="009E5985">
            <w:pPr>
              <w:jc w:val="both"/>
              <w:rPr>
                <w:sz w:val="20"/>
                <w:szCs w:val="20"/>
              </w:rPr>
            </w:pPr>
            <w:r w:rsidRPr="009E5985">
              <w:rPr>
                <w:sz w:val="20"/>
                <w:szCs w:val="20"/>
              </w:rPr>
              <w:t>Physical movement or items to manipulate</w:t>
            </w:r>
          </w:p>
        </w:tc>
      </w:tr>
      <w:tr w:rsidR="00D3446E" w:rsidRPr="009E5985" w:rsidTr="0044616C">
        <w:tc>
          <w:tcPr>
            <w:tcW w:w="3258" w:type="dxa"/>
          </w:tcPr>
          <w:p w:rsidR="00D3446E" w:rsidRPr="009E5985" w:rsidRDefault="00D3446E" w:rsidP="009E5985">
            <w:pPr>
              <w:ind w:firstLine="540"/>
              <w:jc w:val="both"/>
              <w:rPr>
                <w:sz w:val="20"/>
                <w:szCs w:val="20"/>
              </w:rPr>
            </w:pPr>
            <w:r w:rsidRPr="009E5985">
              <w:rPr>
                <w:sz w:val="20"/>
                <w:szCs w:val="20"/>
              </w:rPr>
              <w:t xml:space="preserve">     Visual Distal</w:t>
            </w:r>
          </w:p>
        </w:tc>
        <w:tc>
          <w:tcPr>
            <w:tcW w:w="6318" w:type="dxa"/>
          </w:tcPr>
          <w:p w:rsidR="00D3446E" w:rsidRPr="009E5985" w:rsidRDefault="00D3446E" w:rsidP="009E5985">
            <w:pPr>
              <w:jc w:val="both"/>
              <w:rPr>
                <w:sz w:val="20"/>
                <w:szCs w:val="20"/>
              </w:rPr>
            </w:pPr>
            <w:r w:rsidRPr="009E5985">
              <w:rPr>
                <w:sz w:val="20"/>
                <w:szCs w:val="20"/>
              </w:rPr>
              <w:t>Stimuli not embedded within visual framework of the task</w:t>
            </w:r>
          </w:p>
        </w:tc>
      </w:tr>
      <w:tr w:rsidR="00D3446E" w:rsidRPr="009E5985" w:rsidTr="0044616C">
        <w:tc>
          <w:tcPr>
            <w:tcW w:w="3258" w:type="dxa"/>
          </w:tcPr>
          <w:p w:rsidR="00D3446E" w:rsidRPr="009E5985" w:rsidRDefault="00D3446E" w:rsidP="009E5985">
            <w:pPr>
              <w:ind w:firstLine="540"/>
              <w:jc w:val="both"/>
              <w:rPr>
                <w:sz w:val="20"/>
                <w:szCs w:val="20"/>
              </w:rPr>
            </w:pPr>
            <w:r w:rsidRPr="009E5985">
              <w:rPr>
                <w:sz w:val="20"/>
                <w:szCs w:val="20"/>
              </w:rPr>
              <w:t xml:space="preserve">     Visual Proximal</w:t>
            </w:r>
          </w:p>
        </w:tc>
        <w:tc>
          <w:tcPr>
            <w:tcW w:w="6318" w:type="dxa"/>
          </w:tcPr>
          <w:p w:rsidR="00D3446E" w:rsidRPr="009E5985" w:rsidRDefault="00D3446E" w:rsidP="009E5985">
            <w:pPr>
              <w:jc w:val="both"/>
              <w:rPr>
                <w:sz w:val="20"/>
                <w:szCs w:val="20"/>
              </w:rPr>
            </w:pPr>
            <w:r w:rsidRPr="009E5985">
              <w:rPr>
                <w:sz w:val="20"/>
                <w:szCs w:val="20"/>
              </w:rPr>
              <w:t>Stimuli embedded within visual framework of the task</w:t>
            </w:r>
          </w:p>
        </w:tc>
      </w:tr>
      <w:tr w:rsidR="00D3446E" w:rsidRPr="009E5985" w:rsidTr="0044616C">
        <w:tc>
          <w:tcPr>
            <w:tcW w:w="3258" w:type="dxa"/>
          </w:tcPr>
          <w:p w:rsidR="00D3446E" w:rsidRPr="009E5985" w:rsidRDefault="00D3446E" w:rsidP="009E5985">
            <w:pPr>
              <w:ind w:firstLine="540"/>
              <w:jc w:val="both"/>
              <w:rPr>
                <w:sz w:val="20"/>
                <w:szCs w:val="20"/>
              </w:rPr>
            </w:pPr>
            <w:r w:rsidRPr="009E5985">
              <w:rPr>
                <w:sz w:val="20"/>
                <w:szCs w:val="20"/>
              </w:rPr>
              <w:t xml:space="preserve">     Combined</w:t>
            </w:r>
          </w:p>
        </w:tc>
        <w:tc>
          <w:tcPr>
            <w:tcW w:w="6318" w:type="dxa"/>
          </w:tcPr>
          <w:p w:rsidR="00D3446E" w:rsidRPr="009E5985" w:rsidRDefault="00D3446E" w:rsidP="009E5985">
            <w:pPr>
              <w:jc w:val="both"/>
              <w:rPr>
                <w:sz w:val="20"/>
                <w:szCs w:val="20"/>
              </w:rPr>
            </w:pPr>
            <w:r w:rsidRPr="009E5985">
              <w:rPr>
                <w:sz w:val="20"/>
                <w:szCs w:val="20"/>
              </w:rPr>
              <w:t>More than one form of stimulation added, specifying each</w:t>
            </w:r>
          </w:p>
        </w:tc>
      </w:tr>
    </w:tbl>
    <w:p w:rsidR="00DF4E4D" w:rsidRPr="009E5985" w:rsidRDefault="00DF4E4D" w:rsidP="009E5985">
      <w:pPr>
        <w:jc w:val="both"/>
        <w:rPr>
          <w:sz w:val="20"/>
          <w:szCs w:val="20"/>
        </w:rPr>
      </w:pPr>
    </w:p>
    <w:p w:rsidR="00D3446E" w:rsidRPr="009E5985" w:rsidRDefault="00D3446E" w:rsidP="009E5985">
      <w:pPr>
        <w:jc w:val="center"/>
        <w:rPr>
          <w:b/>
          <w:sz w:val="20"/>
          <w:szCs w:val="20"/>
        </w:rPr>
      </w:pPr>
      <w:proofErr w:type="gramStart"/>
      <w:r w:rsidRPr="009E5985">
        <w:rPr>
          <w:b/>
          <w:sz w:val="20"/>
          <w:szCs w:val="20"/>
        </w:rPr>
        <w:t>Table 2</w:t>
      </w:r>
      <w:r w:rsidR="008870A4">
        <w:rPr>
          <w:b/>
          <w:sz w:val="20"/>
          <w:szCs w:val="20"/>
        </w:rPr>
        <w:t>.</w:t>
      </w:r>
      <w:proofErr w:type="gramEnd"/>
      <w:r w:rsidR="008870A4">
        <w:rPr>
          <w:b/>
          <w:sz w:val="20"/>
          <w:szCs w:val="20"/>
        </w:rPr>
        <w:t xml:space="preserve"> </w:t>
      </w:r>
      <w:r w:rsidR="00106763" w:rsidRPr="009E5985">
        <w:rPr>
          <w:b/>
          <w:sz w:val="20"/>
          <w:szCs w:val="20"/>
        </w:rPr>
        <w:t xml:space="preserve"> </w:t>
      </w:r>
      <w:r w:rsidR="008870A4">
        <w:rPr>
          <w:b/>
          <w:sz w:val="20"/>
          <w:szCs w:val="20"/>
        </w:rPr>
        <w:t>Studies I</w:t>
      </w:r>
      <w:r w:rsidRPr="009E5985">
        <w:rPr>
          <w:b/>
          <w:sz w:val="20"/>
          <w:szCs w:val="20"/>
        </w:rPr>
        <w:t>nves</w:t>
      </w:r>
      <w:r w:rsidR="009F77C7" w:rsidRPr="009E5985">
        <w:rPr>
          <w:b/>
          <w:sz w:val="20"/>
          <w:szCs w:val="20"/>
        </w:rPr>
        <w:t xml:space="preserve">tigating </w:t>
      </w:r>
      <w:r w:rsidR="008870A4">
        <w:rPr>
          <w:b/>
          <w:sz w:val="20"/>
          <w:szCs w:val="20"/>
        </w:rPr>
        <w:t>Effects of Environmental S</w:t>
      </w:r>
      <w:r w:rsidRPr="009E5985">
        <w:rPr>
          <w:b/>
          <w:sz w:val="20"/>
          <w:szCs w:val="20"/>
        </w:rPr>
        <w:t>t</w:t>
      </w:r>
      <w:r w:rsidR="008870A4">
        <w:rPr>
          <w:b/>
          <w:sz w:val="20"/>
          <w:szCs w:val="20"/>
        </w:rPr>
        <w:t>imulation on S</w:t>
      </w:r>
      <w:r w:rsidR="009F77C7" w:rsidRPr="009E5985">
        <w:rPr>
          <w:b/>
          <w:sz w:val="20"/>
          <w:szCs w:val="20"/>
        </w:rPr>
        <w:t>tudents with ADHD</w:t>
      </w:r>
    </w:p>
    <w:tbl>
      <w:tblPr>
        <w:tblW w:w="0" w:type="auto"/>
        <w:tblBorders>
          <w:top w:val="single" w:sz="4" w:space="0" w:color="auto"/>
          <w:bottom w:val="single" w:sz="4" w:space="0" w:color="auto"/>
        </w:tblBorders>
        <w:tblLook w:val="00A0"/>
      </w:tblPr>
      <w:tblGrid>
        <w:gridCol w:w="3164"/>
        <w:gridCol w:w="2175"/>
        <w:gridCol w:w="1151"/>
        <w:gridCol w:w="983"/>
        <w:gridCol w:w="1194"/>
      </w:tblGrid>
      <w:tr w:rsidR="00BF14E7" w:rsidRPr="009E5985" w:rsidTr="009E5985">
        <w:trPr>
          <w:trHeight w:val="512"/>
        </w:trPr>
        <w:tc>
          <w:tcPr>
            <w:tcW w:w="0" w:type="auto"/>
            <w:tcBorders>
              <w:top w:val="single" w:sz="4" w:space="0" w:color="auto"/>
              <w:bottom w:val="single" w:sz="4" w:space="0" w:color="auto"/>
            </w:tcBorders>
          </w:tcPr>
          <w:p w:rsidR="00BF14E7" w:rsidRPr="009E5985" w:rsidRDefault="00BF14E7" w:rsidP="009E5985">
            <w:pPr>
              <w:jc w:val="both"/>
              <w:rPr>
                <w:sz w:val="20"/>
                <w:szCs w:val="20"/>
              </w:rPr>
            </w:pPr>
            <w:r w:rsidRPr="009E5985">
              <w:rPr>
                <w:sz w:val="20"/>
                <w:szCs w:val="20"/>
              </w:rPr>
              <w:t>Authors, Year</w:t>
            </w:r>
          </w:p>
        </w:tc>
        <w:tc>
          <w:tcPr>
            <w:tcW w:w="0" w:type="auto"/>
            <w:tcBorders>
              <w:top w:val="single" w:sz="4" w:space="0" w:color="auto"/>
              <w:bottom w:val="single" w:sz="4" w:space="0" w:color="auto"/>
            </w:tcBorders>
          </w:tcPr>
          <w:p w:rsidR="00BF14E7" w:rsidRPr="009E5985" w:rsidRDefault="00BF14E7" w:rsidP="009E5985">
            <w:pPr>
              <w:jc w:val="both"/>
              <w:rPr>
                <w:sz w:val="20"/>
                <w:szCs w:val="20"/>
              </w:rPr>
            </w:pPr>
            <w:r w:rsidRPr="009E5985">
              <w:rPr>
                <w:sz w:val="20"/>
                <w:szCs w:val="20"/>
              </w:rPr>
              <w:t xml:space="preserve">Tasks </w:t>
            </w:r>
          </w:p>
        </w:tc>
        <w:tc>
          <w:tcPr>
            <w:tcW w:w="0" w:type="auto"/>
            <w:tcBorders>
              <w:top w:val="single" w:sz="4" w:space="0" w:color="auto"/>
              <w:bottom w:val="single" w:sz="4" w:space="0" w:color="auto"/>
            </w:tcBorders>
          </w:tcPr>
          <w:p w:rsidR="00BF14E7" w:rsidRPr="009E5985" w:rsidRDefault="00BF14E7" w:rsidP="009E5985">
            <w:pPr>
              <w:jc w:val="both"/>
              <w:rPr>
                <w:sz w:val="20"/>
                <w:szCs w:val="20"/>
              </w:rPr>
            </w:pPr>
            <w:r w:rsidRPr="009E5985">
              <w:rPr>
                <w:sz w:val="20"/>
                <w:szCs w:val="20"/>
              </w:rPr>
              <w:t>Intensity</w:t>
            </w:r>
          </w:p>
        </w:tc>
        <w:tc>
          <w:tcPr>
            <w:tcW w:w="0" w:type="auto"/>
            <w:tcBorders>
              <w:top w:val="single" w:sz="4" w:space="0" w:color="auto"/>
              <w:bottom w:val="single" w:sz="4" w:space="0" w:color="auto"/>
            </w:tcBorders>
          </w:tcPr>
          <w:p w:rsidR="00BF14E7" w:rsidRPr="009E5985" w:rsidRDefault="00BF14E7" w:rsidP="009E5985">
            <w:pPr>
              <w:jc w:val="both"/>
              <w:rPr>
                <w:sz w:val="20"/>
                <w:szCs w:val="20"/>
              </w:rPr>
            </w:pPr>
            <w:r w:rsidRPr="009E5985">
              <w:rPr>
                <w:sz w:val="20"/>
                <w:szCs w:val="20"/>
              </w:rPr>
              <w:t>Measures</w:t>
            </w:r>
          </w:p>
        </w:tc>
        <w:tc>
          <w:tcPr>
            <w:tcW w:w="0" w:type="auto"/>
            <w:tcBorders>
              <w:top w:val="single" w:sz="4" w:space="0" w:color="auto"/>
              <w:bottom w:val="single" w:sz="4" w:space="0" w:color="auto"/>
            </w:tcBorders>
          </w:tcPr>
          <w:p w:rsidR="00BF14E7" w:rsidRPr="009E5985" w:rsidRDefault="00BF14E7" w:rsidP="009E5985">
            <w:pPr>
              <w:jc w:val="both"/>
              <w:rPr>
                <w:sz w:val="20"/>
                <w:szCs w:val="20"/>
              </w:rPr>
            </w:pPr>
            <w:r w:rsidRPr="009E5985">
              <w:rPr>
                <w:sz w:val="20"/>
                <w:szCs w:val="20"/>
              </w:rPr>
              <w:t xml:space="preserve">Topography </w:t>
            </w:r>
          </w:p>
        </w:tc>
      </w:tr>
      <w:tr w:rsidR="00BF14E7" w:rsidRPr="009E5985" w:rsidTr="009E5985">
        <w:trPr>
          <w:trHeight w:val="656"/>
        </w:trPr>
        <w:tc>
          <w:tcPr>
            <w:tcW w:w="0" w:type="auto"/>
            <w:tcBorders>
              <w:top w:val="single" w:sz="4" w:space="0" w:color="auto"/>
              <w:bottom w:val="nil"/>
            </w:tcBorders>
          </w:tcPr>
          <w:p w:rsidR="00BF14E7" w:rsidRPr="009E5985" w:rsidRDefault="00BF14E7" w:rsidP="009E5985">
            <w:pPr>
              <w:rPr>
                <w:sz w:val="20"/>
                <w:szCs w:val="20"/>
              </w:rPr>
            </w:pPr>
            <w:proofErr w:type="spellStart"/>
            <w:r w:rsidRPr="009E5985">
              <w:rPr>
                <w:sz w:val="20"/>
                <w:szCs w:val="20"/>
              </w:rPr>
              <w:t>Abikoff</w:t>
            </w:r>
            <w:proofErr w:type="spellEnd"/>
            <w:r w:rsidRPr="009E5985">
              <w:rPr>
                <w:sz w:val="20"/>
                <w:szCs w:val="20"/>
              </w:rPr>
              <w:t xml:space="preserve">, Courtney, </w:t>
            </w:r>
            <w:proofErr w:type="spellStart"/>
            <w:r w:rsidRPr="009E5985">
              <w:rPr>
                <w:sz w:val="20"/>
                <w:szCs w:val="20"/>
              </w:rPr>
              <w:t>Szeibel</w:t>
            </w:r>
            <w:proofErr w:type="spellEnd"/>
            <w:r w:rsidRPr="009E5985">
              <w:rPr>
                <w:sz w:val="20"/>
                <w:szCs w:val="20"/>
              </w:rPr>
              <w:t xml:space="preserve">, &amp; </w:t>
            </w:r>
            <w:proofErr w:type="spellStart"/>
            <w:r w:rsidRPr="009E5985">
              <w:rPr>
                <w:sz w:val="20"/>
                <w:szCs w:val="20"/>
              </w:rPr>
              <w:t>Koplewicz</w:t>
            </w:r>
            <w:proofErr w:type="spellEnd"/>
            <w:r w:rsidRPr="009E5985">
              <w:rPr>
                <w:sz w:val="20"/>
                <w:szCs w:val="20"/>
              </w:rPr>
              <w:t xml:space="preserve"> (1996)</w:t>
            </w:r>
          </w:p>
          <w:p w:rsidR="00106763" w:rsidRPr="009E5985" w:rsidRDefault="00106763" w:rsidP="009E5985">
            <w:pPr>
              <w:rPr>
                <w:sz w:val="20"/>
                <w:szCs w:val="20"/>
              </w:rPr>
            </w:pPr>
          </w:p>
        </w:tc>
        <w:tc>
          <w:tcPr>
            <w:tcW w:w="0" w:type="auto"/>
            <w:tcBorders>
              <w:top w:val="single" w:sz="4" w:space="0" w:color="auto"/>
              <w:bottom w:val="nil"/>
            </w:tcBorders>
          </w:tcPr>
          <w:p w:rsidR="00BF14E7" w:rsidRPr="009E5985" w:rsidRDefault="00BF14E7" w:rsidP="009E5985">
            <w:pPr>
              <w:jc w:val="both"/>
              <w:rPr>
                <w:sz w:val="20"/>
                <w:szCs w:val="20"/>
              </w:rPr>
            </w:pPr>
            <w:r w:rsidRPr="009E5985">
              <w:rPr>
                <w:sz w:val="20"/>
                <w:szCs w:val="20"/>
              </w:rPr>
              <w:t xml:space="preserve">AC: Math </w:t>
            </w:r>
          </w:p>
        </w:tc>
        <w:tc>
          <w:tcPr>
            <w:tcW w:w="0" w:type="auto"/>
            <w:tcBorders>
              <w:top w:val="single" w:sz="4" w:space="0" w:color="auto"/>
              <w:bottom w:val="nil"/>
            </w:tcBorders>
          </w:tcPr>
          <w:p w:rsidR="00BF14E7" w:rsidRPr="009E5985" w:rsidRDefault="00BF14E7" w:rsidP="009E5985">
            <w:pPr>
              <w:jc w:val="both"/>
              <w:rPr>
                <w:sz w:val="20"/>
                <w:szCs w:val="20"/>
              </w:rPr>
            </w:pPr>
            <w:r w:rsidRPr="009E5985">
              <w:rPr>
                <w:sz w:val="20"/>
                <w:szCs w:val="20"/>
              </w:rPr>
              <w:t>1 S, 30 min</w:t>
            </w:r>
          </w:p>
        </w:tc>
        <w:tc>
          <w:tcPr>
            <w:tcW w:w="0" w:type="auto"/>
            <w:tcBorders>
              <w:top w:val="single" w:sz="4" w:space="0" w:color="auto"/>
              <w:bottom w:val="nil"/>
            </w:tcBorders>
          </w:tcPr>
          <w:p w:rsidR="00BF14E7" w:rsidRPr="009E5985" w:rsidRDefault="00BF14E7" w:rsidP="009E5985">
            <w:pPr>
              <w:jc w:val="both"/>
              <w:rPr>
                <w:sz w:val="20"/>
                <w:szCs w:val="20"/>
              </w:rPr>
            </w:pPr>
            <w:r w:rsidRPr="009E5985">
              <w:rPr>
                <w:sz w:val="20"/>
                <w:szCs w:val="20"/>
              </w:rPr>
              <w:t>Pro</w:t>
            </w:r>
          </w:p>
        </w:tc>
        <w:tc>
          <w:tcPr>
            <w:tcW w:w="0" w:type="auto"/>
            <w:tcBorders>
              <w:top w:val="single" w:sz="4" w:space="0" w:color="auto"/>
              <w:bottom w:val="nil"/>
            </w:tcBorders>
          </w:tcPr>
          <w:p w:rsidR="00BF14E7" w:rsidRPr="009E5985" w:rsidRDefault="00BF14E7" w:rsidP="009E5985">
            <w:pPr>
              <w:jc w:val="both"/>
              <w:rPr>
                <w:sz w:val="20"/>
                <w:szCs w:val="20"/>
              </w:rPr>
            </w:pPr>
            <w:r w:rsidRPr="009E5985">
              <w:rPr>
                <w:sz w:val="20"/>
                <w:szCs w:val="20"/>
              </w:rPr>
              <w:t>AU</w:t>
            </w:r>
          </w:p>
        </w:tc>
      </w:tr>
      <w:tr w:rsidR="00BF14E7" w:rsidRPr="009E5985" w:rsidTr="009E5985">
        <w:trPr>
          <w:trHeight w:val="611"/>
        </w:trPr>
        <w:tc>
          <w:tcPr>
            <w:tcW w:w="0" w:type="auto"/>
            <w:tcBorders>
              <w:top w:val="nil"/>
              <w:left w:val="nil"/>
              <w:bottom w:val="nil"/>
              <w:right w:val="nil"/>
            </w:tcBorders>
          </w:tcPr>
          <w:p w:rsidR="00106763" w:rsidRPr="009E5985" w:rsidRDefault="00BF14E7" w:rsidP="009E5985">
            <w:pPr>
              <w:rPr>
                <w:sz w:val="20"/>
                <w:szCs w:val="20"/>
              </w:rPr>
            </w:pPr>
            <w:proofErr w:type="spellStart"/>
            <w:r w:rsidRPr="009E5985">
              <w:rPr>
                <w:sz w:val="20"/>
                <w:szCs w:val="20"/>
              </w:rPr>
              <w:t>Antrop</w:t>
            </w:r>
            <w:proofErr w:type="spellEnd"/>
            <w:r w:rsidRPr="009E5985">
              <w:rPr>
                <w:sz w:val="20"/>
                <w:szCs w:val="20"/>
              </w:rPr>
              <w:t xml:space="preserve">, </w:t>
            </w:r>
            <w:proofErr w:type="spellStart"/>
            <w:r w:rsidRPr="009E5985">
              <w:rPr>
                <w:sz w:val="20"/>
                <w:szCs w:val="20"/>
              </w:rPr>
              <w:t>Roeyers</w:t>
            </w:r>
            <w:proofErr w:type="spellEnd"/>
            <w:r w:rsidRPr="009E5985">
              <w:rPr>
                <w:sz w:val="20"/>
                <w:szCs w:val="20"/>
              </w:rPr>
              <w:t xml:space="preserve">, Van </w:t>
            </w:r>
            <w:proofErr w:type="spellStart"/>
            <w:r w:rsidRPr="009E5985">
              <w:rPr>
                <w:sz w:val="20"/>
                <w:szCs w:val="20"/>
              </w:rPr>
              <w:t>Oost</w:t>
            </w:r>
            <w:proofErr w:type="spellEnd"/>
            <w:r w:rsidRPr="009E5985">
              <w:rPr>
                <w:sz w:val="20"/>
                <w:szCs w:val="20"/>
              </w:rPr>
              <w:t xml:space="preserve">, &amp; </w:t>
            </w:r>
            <w:proofErr w:type="spellStart"/>
            <w:r w:rsidRPr="009E5985">
              <w:rPr>
                <w:sz w:val="20"/>
                <w:szCs w:val="20"/>
              </w:rPr>
              <w:t>Buysse</w:t>
            </w:r>
            <w:proofErr w:type="spellEnd"/>
            <w:r w:rsidRPr="009E5985">
              <w:rPr>
                <w:sz w:val="20"/>
                <w:szCs w:val="20"/>
              </w:rPr>
              <w:t xml:space="preserve"> (2000)</w:t>
            </w:r>
          </w:p>
        </w:tc>
        <w:tc>
          <w:tcPr>
            <w:tcW w:w="0" w:type="auto"/>
            <w:tcBorders>
              <w:top w:val="nil"/>
              <w:left w:val="nil"/>
              <w:bottom w:val="nil"/>
            </w:tcBorders>
          </w:tcPr>
          <w:p w:rsidR="00BF14E7" w:rsidRPr="009E5985" w:rsidRDefault="00BF14E7" w:rsidP="009E5985">
            <w:pPr>
              <w:jc w:val="both"/>
              <w:rPr>
                <w:sz w:val="20"/>
                <w:szCs w:val="20"/>
              </w:rPr>
            </w:pPr>
            <w:r w:rsidRPr="009E5985">
              <w:rPr>
                <w:sz w:val="20"/>
                <w:szCs w:val="20"/>
              </w:rPr>
              <w:t xml:space="preserve">SR: Waiting </w:t>
            </w:r>
          </w:p>
        </w:tc>
        <w:tc>
          <w:tcPr>
            <w:tcW w:w="0" w:type="auto"/>
            <w:tcBorders>
              <w:top w:val="nil"/>
              <w:bottom w:val="nil"/>
            </w:tcBorders>
          </w:tcPr>
          <w:p w:rsidR="00BF14E7" w:rsidRPr="009E5985" w:rsidRDefault="00BF14E7" w:rsidP="009E5985">
            <w:pPr>
              <w:jc w:val="both"/>
              <w:rPr>
                <w:sz w:val="20"/>
                <w:szCs w:val="20"/>
              </w:rPr>
            </w:pPr>
            <w:r w:rsidRPr="009E5985">
              <w:rPr>
                <w:sz w:val="20"/>
                <w:szCs w:val="20"/>
              </w:rPr>
              <w:t>1 S, 15 min</w:t>
            </w:r>
          </w:p>
        </w:tc>
        <w:tc>
          <w:tcPr>
            <w:tcW w:w="0" w:type="auto"/>
            <w:tcBorders>
              <w:top w:val="nil"/>
              <w:bottom w:val="nil"/>
            </w:tcBorders>
          </w:tcPr>
          <w:p w:rsidR="00BF14E7" w:rsidRPr="009E5985" w:rsidRDefault="00BF14E7" w:rsidP="009E5985">
            <w:pPr>
              <w:jc w:val="both"/>
              <w:rPr>
                <w:sz w:val="20"/>
                <w:szCs w:val="20"/>
              </w:rPr>
            </w:pPr>
            <w:r w:rsidRPr="009E5985">
              <w:rPr>
                <w:sz w:val="20"/>
                <w:szCs w:val="20"/>
              </w:rPr>
              <w:t>Act</w:t>
            </w:r>
          </w:p>
        </w:tc>
        <w:tc>
          <w:tcPr>
            <w:tcW w:w="0" w:type="auto"/>
            <w:tcBorders>
              <w:top w:val="nil"/>
              <w:bottom w:val="nil"/>
            </w:tcBorders>
          </w:tcPr>
          <w:p w:rsidR="00BF14E7" w:rsidRPr="009E5985" w:rsidRDefault="00BF14E7" w:rsidP="009E5985">
            <w:pPr>
              <w:jc w:val="both"/>
              <w:rPr>
                <w:sz w:val="20"/>
                <w:szCs w:val="20"/>
              </w:rPr>
            </w:pPr>
            <w:r w:rsidRPr="009E5985">
              <w:rPr>
                <w:sz w:val="20"/>
                <w:szCs w:val="20"/>
              </w:rPr>
              <w:t xml:space="preserve">VD, AU </w:t>
            </w:r>
          </w:p>
        </w:tc>
      </w:tr>
      <w:tr w:rsidR="00BF14E7" w:rsidRPr="009E5985" w:rsidTr="009E5985">
        <w:trPr>
          <w:trHeight w:val="638"/>
        </w:trPr>
        <w:tc>
          <w:tcPr>
            <w:tcW w:w="0" w:type="auto"/>
            <w:tcBorders>
              <w:top w:val="nil"/>
              <w:left w:val="nil"/>
              <w:bottom w:val="nil"/>
              <w:right w:val="nil"/>
            </w:tcBorders>
          </w:tcPr>
          <w:p w:rsidR="00BF14E7" w:rsidRPr="009E5985" w:rsidRDefault="00BF14E7" w:rsidP="009E5985">
            <w:pPr>
              <w:rPr>
                <w:sz w:val="20"/>
                <w:szCs w:val="20"/>
              </w:rPr>
            </w:pPr>
            <w:proofErr w:type="spellStart"/>
            <w:r w:rsidRPr="009E5985">
              <w:rPr>
                <w:sz w:val="20"/>
                <w:szCs w:val="20"/>
              </w:rPr>
              <w:t>Antrop</w:t>
            </w:r>
            <w:proofErr w:type="spellEnd"/>
            <w:r w:rsidRPr="009E5985">
              <w:rPr>
                <w:sz w:val="20"/>
                <w:szCs w:val="20"/>
              </w:rPr>
              <w:t xml:space="preserve">, Stock, </w:t>
            </w:r>
            <w:proofErr w:type="spellStart"/>
            <w:r w:rsidRPr="009E5985">
              <w:rPr>
                <w:sz w:val="20"/>
                <w:szCs w:val="20"/>
              </w:rPr>
              <w:t>Verte</w:t>
            </w:r>
            <w:proofErr w:type="spellEnd"/>
            <w:r w:rsidRPr="009E5985">
              <w:rPr>
                <w:sz w:val="20"/>
                <w:szCs w:val="20"/>
              </w:rPr>
              <w:t xml:space="preserve">, &amp; </w:t>
            </w:r>
            <w:proofErr w:type="spellStart"/>
            <w:r w:rsidRPr="009E5985">
              <w:rPr>
                <w:sz w:val="20"/>
                <w:szCs w:val="20"/>
              </w:rPr>
              <w:t>Wiersma</w:t>
            </w:r>
            <w:proofErr w:type="spellEnd"/>
            <w:r w:rsidRPr="009E5985">
              <w:rPr>
                <w:sz w:val="20"/>
                <w:szCs w:val="20"/>
              </w:rPr>
              <w:t xml:space="preserve"> (2006)</w:t>
            </w:r>
          </w:p>
        </w:tc>
        <w:tc>
          <w:tcPr>
            <w:tcW w:w="0" w:type="auto"/>
            <w:tcBorders>
              <w:top w:val="nil"/>
              <w:left w:val="nil"/>
              <w:bottom w:val="nil"/>
            </w:tcBorders>
          </w:tcPr>
          <w:p w:rsidR="00BF14E7" w:rsidRPr="009E5985" w:rsidRDefault="00BF14E7" w:rsidP="009E5985">
            <w:pPr>
              <w:jc w:val="both"/>
              <w:rPr>
                <w:sz w:val="20"/>
                <w:szCs w:val="20"/>
              </w:rPr>
            </w:pPr>
            <w:r w:rsidRPr="009E5985">
              <w:rPr>
                <w:sz w:val="20"/>
                <w:szCs w:val="20"/>
              </w:rPr>
              <w:t>CL: Choice</w:t>
            </w:r>
          </w:p>
        </w:tc>
        <w:tc>
          <w:tcPr>
            <w:tcW w:w="0" w:type="auto"/>
            <w:tcBorders>
              <w:top w:val="nil"/>
              <w:bottom w:val="nil"/>
            </w:tcBorders>
          </w:tcPr>
          <w:p w:rsidR="00BF14E7" w:rsidRPr="009E5985" w:rsidRDefault="00BF14E7" w:rsidP="009E5985">
            <w:pPr>
              <w:jc w:val="both"/>
              <w:rPr>
                <w:sz w:val="20"/>
                <w:szCs w:val="20"/>
              </w:rPr>
            </w:pPr>
            <w:r w:rsidRPr="009E5985">
              <w:rPr>
                <w:sz w:val="20"/>
                <w:szCs w:val="20"/>
              </w:rPr>
              <w:t>2 S</w:t>
            </w:r>
          </w:p>
        </w:tc>
        <w:tc>
          <w:tcPr>
            <w:tcW w:w="0" w:type="auto"/>
            <w:tcBorders>
              <w:top w:val="nil"/>
              <w:bottom w:val="nil"/>
            </w:tcBorders>
          </w:tcPr>
          <w:p w:rsidR="00BF14E7" w:rsidRPr="009E5985" w:rsidRDefault="00BF14E7" w:rsidP="009E5985">
            <w:pPr>
              <w:jc w:val="both"/>
              <w:rPr>
                <w:sz w:val="20"/>
                <w:szCs w:val="20"/>
              </w:rPr>
            </w:pPr>
            <w:r w:rsidRPr="009E5985">
              <w:rPr>
                <w:sz w:val="20"/>
                <w:szCs w:val="20"/>
              </w:rPr>
              <w:t>Pro</w:t>
            </w:r>
          </w:p>
        </w:tc>
        <w:tc>
          <w:tcPr>
            <w:tcW w:w="0" w:type="auto"/>
            <w:tcBorders>
              <w:top w:val="nil"/>
              <w:bottom w:val="nil"/>
            </w:tcBorders>
          </w:tcPr>
          <w:p w:rsidR="00BF14E7" w:rsidRPr="009E5985" w:rsidRDefault="00BF14E7" w:rsidP="009E5985">
            <w:pPr>
              <w:jc w:val="both"/>
              <w:rPr>
                <w:sz w:val="20"/>
                <w:szCs w:val="20"/>
              </w:rPr>
            </w:pPr>
            <w:r w:rsidRPr="009E5985">
              <w:rPr>
                <w:sz w:val="20"/>
                <w:szCs w:val="20"/>
              </w:rPr>
              <w:t>VD, K</w:t>
            </w:r>
          </w:p>
        </w:tc>
      </w:tr>
      <w:tr w:rsidR="00BF14E7" w:rsidRPr="009E5985" w:rsidTr="009E5985">
        <w:tc>
          <w:tcPr>
            <w:tcW w:w="0" w:type="auto"/>
            <w:tcBorders>
              <w:top w:val="nil"/>
              <w:left w:val="nil"/>
              <w:bottom w:val="nil"/>
              <w:right w:val="nil"/>
            </w:tcBorders>
          </w:tcPr>
          <w:p w:rsidR="00106763" w:rsidRPr="009E5985" w:rsidRDefault="00BF14E7" w:rsidP="009E5985">
            <w:pPr>
              <w:rPr>
                <w:sz w:val="20"/>
                <w:szCs w:val="20"/>
              </w:rPr>
            </w:pPr>
            <w:proofErr w:type="spellStart"/>
            <w:r w:rsidRPr="009E5985">
              <w:rPr>
                <w:sz w:val="20"/>
                <w:szCs w:val="20"/>
              </w:rPr>
              <w:t>Belfiore</w:t>
            </w:r>
            <w:proofErr w:type="spellEnd"/>
            <w:r w:rsidRPr="009E5985">
              <w:rPr>
                <w:sz w:val="20"/>
                <w:szCs w:val="20"/>
              </w:rPr>
              <w:t xml:space="preserve">, </w:t>
            </w:r>
            <w:proofErr w:type="spellStart"/>
            <w:r w:rsidRPr="009E5985">
              <w:rPr>
                <w:sz w:val="20"/>
                <w:szCs w:val="20"/>
              </w:rPr>
              <w:t>Grskovic</w:t>
            </w:r>
            <w:proofErr w:type="spellEnd"/>
            <w:r w:rsidRPr="009E5985">
              <w:rPr>
                <w:sz w:val="20"/>
                <w:szCs w:val="20"/>
              </w:rPr>
              <w:t xml:space="preserve">, Murphy, &amp; </w:t>
            </w:r>
            <w:proofErr w:type="spellStart"/>
            <w:r w:rsidRPr="009E5985">
              <w:rPr>
                <w:sz w:val="20"/>
                <w:szCs w:val="20"/>
              </w:rPr>
              <w:t>Zentall</w:t>
            </w:r>
            <w:proofErr w:type="spellEnd"/>
            <w:r w:rsidRPr="009E5985">
              <w:rPr>
                <w:sz w:val="20"/>
                <w:szCs w:val="20"/>
              </w:rPr>
              <w:t xml:space="preserve"> (1996, Ex 1)</w:t>
            </w:r>
          </w:p>
          <w:p w:rsidR="00106763" w:rsidRPr="009E5985" w:rsidRDefault="00106763" w:rsidP="009E5985">
            <w:pPr>
              <w:rPr>
                <w:sz w:val="20"/>
                <w:szCs w:val="20"/>
              </w:rPr>
            </w:pPr>
          </w:p>
        </w:tc>
        <w:tc>
          <w:tcPr>
            <w:tcW w:w="0" w:type="auto"/>
            <w:tcBorders>
              <w:top w:val="nil"/>
              <w:left w:val="nil"/>
              <w:bottom w:val="nil"/>
            </w:tcBorders>
          </w:tcPr>
          <w:p w:rsidR="00BF14E7" w:rsidRPr="009E5985" w:rsidRDefault="00BF14E7" w:rsidP="009E5985">
            <w:pPr>
              <w:jc w:val="both"/>
              <w:rPr>
                <w:sz w:val="20"/>
                <w:szCs w:val="20"/>
              </w:rPr>
            </w:pPr>
            <w:r w:rsidRPr="009E5985">
              <w:rPr>
                <w:sz w:val="20"/>
                <w:szCs w:val="20"/>
              </w:rPr>
              <w:t>AC: Reading</w:t>
            </w:r>
          </w:p>
        </w:tc>
        <w:tc>
          <w:tcPr>
            <w:tcW w:w="0" w:type="auto"/>
            <w:tcBorders>
              <w:top w:val="nil"/>
              <w:bottom w:val="nil"/>
            </w:tcBorders>
          </w:tcPr>
          <w:p w:rsidR="00BF14E7" w:rsidRPr="009E5985" w:rsidRDefault="00BF14E7" w:rsidP="009E5985">
            <w:pPr>
              <w:jc w:val="both"/>
              <w:rPr>
                <w:sz w:val="20"/>
                <w:szCs w:val="20"/>
              </w:rPr>
            </w:pPr>
            <w:r w:rsidRPr="009E5985">
              <w:rPr>
                <w:sz w:val="20"/>
                <w:szCs w:val="20"/>
              </w:rPr>
              <w:t>20 S, 5 min</w:t>
            </w:r>
          </w:p>
        </w:tc>
        <w:tc>
          <w:tcPr>
            <w:tcW w:w="0" w:type="auto"/>
            <w:tcBorders>
              <w:top w:val="nil"/>
              <w:bottom w:val="nil"/>
            </w:tcBorders>
          </w:tcPr>
          <w:p w:rsidR="00BF14E7" w:rsidRPr="009E5985" w:rsidRDefault="00BF14E7" w:rsidP="009E5985">
            <w:pPr>
              <w:jc w:val="both"/>
              <w:rPr>
                <w:sz w:val="20"/>
                <w:szCs w:val="20"/>
              </w:rPr>
            </w:pPr>
            <w:r w:rsidRPr="009E5985">
              <w:rPr>
                <w:sz w:val="20"/>
                <w:szCs w:val="20"/>
              </w:rPr>
              <w:t>Pro</w:t>
            </w:r>
          </w:p>
        </w:tc>
        <w:tc>
          <w:tcPr>
            <w:tcW w:w="0" w:type="auto"/>
            <w:tcBorders>
              <w:top w:val="nil"/>
              <w:bottom w:val="nil"/>
            </w:tcBorders>
          </w:tcPr>
          <w:p w:rsidR="00BF14E7" w:rsidRPr="009E5985" w:rsidRDefault="00BF14E7" w:rsidP="009E5985">
            <w:pPr>
              <w:jc w:val="both"/>
              <w:rPr>
                <w:sz w:val="20"/>
                <w:szCs w:val="20"/>
              </w:rPr>
            </w:pPr>
            <w:r w:rsidRPr="009E5985">
              <w:rPr>
                <w:sz w:val="20"/>
                <w:szCs w:val="20"/>
              </w:rPr>
              <w:t>VP</w:t>
            </w:r>
          </w:p>
        </w:tc>
      </w:tr>
      <w:tr w:rsidR="00BF14E7" w:rsidRPr="009E5985" w:rsidTr="009E5985">
        <w:tc>
          <w:tcPr>
            <w:tcW w:w="0" w:type="auto"/>
            <w:tcBorders>
              <w:top w:val="nil"/>
              <w:bottom w:val="nil"/>
            </w:tcBorders>
          </w:tcPr>
          <w:p w:rsidR="00BF14E7" w:rsidRPr="009E5985" w:rsidRDefault="00BF14E7" w:rsidP="009E5985">
            <w:pPr>
              <w:rPr>
                <w:sz w:val="20"/>
                <w:szCs w:val="20"/>
              </w:rPr>
            </w:pPr>
            <w:proofErr w:type="spellStart"/>
            <w:r w:rsidRPr="009E5985">
              <w:rPr>
                <w:sz w:val="20"/>
                <w:szCs w:val="20"/>
              </w:rPr>
              <w:t>Belfiore</w:t>
            </w:r>
            <w:proofErr w:type="spellEnd"/>
            <w:r w:rsidRPr="009E5985">
              <w:rPr>
                <w:sz w:val="20"/>
                <w:szCs w:val="20"/>
              </w:rPr>
              <w:t xml:space="preserve">, </w:t>
            </w:r>
            <w:proofErr w:type="spellStart"/>
            <w:r w:rsidRPr="009E5985">
              <w:rPr>
                <w:sz w:val="20"/>
                <w:szCs w:val="20"/>
              </w:rPr>
              <w:t>Grskovic</w:t>
            </w:r>
            <w:proofErr w:type="spellEnd"/>
            <w:r w:rsidRPr="009E5985">
              <w:rPr>
                <w:sz w:val="20"/>
                <w:szCs w:val="20"/>
              </w:rPr>
              <w:t xml:space="preserve">, Murphy, &amp; </w:t>
            </w:r>
            <w:proofErr w:type="spellStart"/>
            <w:r w:rsidRPr="009E5985">
              <w:rPr>
                <w:sz w:val="20"/>
                <w:szCs w:val="20"/>
              </w:rPr>
              <w:t>Zentall</w:t>
            </w:r>
            <w:proofErr w:type="spellEnd"/>
            <w:r w:rsidRPr="009E5985">
              <w:rPr>
                <w:sz w:val="20"/>
                <w:szCs w:val="20"/>
              </w:rPr>
              <w:t xml:space="preserve"> (1996, Ex 2)</w:t>
            </w:r>
          </w:p>
          <w:p w:rsidR="00106763" w:rsidRPr="009E5985" w:rsidRDefault="00106763" w:rsidP="009E5985">
            <w:pPr>
              <w:rPr>
                <w:sz w:val="20"/>
                <w:szCs w:val="20"/>
              </w:rPr>
            </w:pPr>
          </w:p>
        </w:tc>
        <w:tc>
          <w:tcPr>
            <w:tcW w:w="0" w:type="auto"/>
            <w:tcBorders>
              <w:top w:val="nil"/>
              <w:bottom w:val="nil"/>
            </w:tcBorders>
          </w:tcPr>
          <w:p w:rsidR="00BF14E7" w:rsidRPr="009E5985" w:rsidRDefault="00BF14E7" w:rsidP="009E5985">
            <w:pPr>
              <w:jc w:val="both"/>
              <w:rPr>
                <w:sz w:val="20"/>
                <w:szCs w:val="20"/>
              </w:rPr>
            </w:pPr>
            <w:r w:rsidRPr="009E5985">
              <w:rPr>
                <w:sz w:val="20"/>
                <w:szCs w:val="20"/>
              </w:rPr>
              <w:t>AC: Reading</w:t>
            </w:r>
          </w:p>
        </w:tc>
        <w:tc>
          <w:tcPr>
            <w:tcW w:w="0" w:type="auto"/>
            <w:tcBorders>
              <w:top w:val="nil"/>
              <w:bottom w:val="nil"/>
            </w:tcBorders>
          </w:tcPr>
          <w:p w:rsidR="00BF14E7" w:rsidRPr="009E5985" w:rsidRDefault="00BF14E7" w:rsidP="009E5985">
            <w:pPr>
              <w:jc w:val="both"/>
              <w:rPr>
                <w:sz w:val="20"/>
                <w:szCs w:val="20"/>
              </w:rPr>
            </w:pPr>
            <w:r w:rsidRPr="009E5985">
              <w:rPr>
                <w:sz w:val="20"/>
                <w:szCs w:val="20"/>
              </w:rPr>
              <w:t>--</w:t>
            </w:r>
          </w:p>
        </w:tc>
        <w:tc>
          <w:tcPr>
            <w:tcW w:w="0" w:type="auto"/>
            <w:tcBorders>
              <w:top w:val="nil"/>
              <w:bottom w:val="nil"/>
            </w:tcBorders>
          </w:tcPr>
          <w:p w:rsidR="00BF14E7" w:rsidRPr="009E5985" w:rsidRDefault="00BF14E7" w:rsidP="009E5985">
            <w:pPr>
              <w:jc w:val="both"/>
              <w:rPr>
                <w:sz w:val="20"/>
                <w:szCs w:val="20"/>
              </w:rPr>
            </w:pPr>
            <w:r w:rsidRPr="009E5985">
              <w:rPr>
                <w:sz w:val="20"/>
                <w:szCs w:val="20"/>
              </w:rPr>
              <w:t>Pro</w:t>
            </w:r>
          </w:p>
        </w:tc>
        <w:tc>
          <w:tcPr>
            <w:tcW w:w="0" w:type="auto"/>
            <w:tcBorders>
              <w:top w:val="nil"/>
              <w:bottom w:val="nil"/>
            </w:tcBorders>
          </w:tcPr>
          <w:p w:rsidR="00BF14E7" w:rsidRPr="009E5985" w:rsidRDefault="00BF14E7" w:rsidP="009E5985">
            <w:pPr>
              <w:jc w:val="both"/>
              <w:rPr>
                <w:sz w:val="20"/>
                <w:szCs w:val="20"/>
              </w:rPr>
            </w:pPr>
            <w:r w:rsidRPr="009E5985">
              <w:rPr>
                <w:sz w:val="20"/>
                <w:szCs w:val="20"/>
              </w:rPr>
              <w:t xml:space="preserve">VP </w:t>
            </w:r>
          </w:p>
        </w:tc>
      </w:tr>
      <w:tr w:rsidR="00BF14E7" w:rsidRPr="009E5985" w:rsidTr="009E5985">
        <w:tc>
          <w:tcPr>
            <w:tcW w:w="0" w:type="auto"/>
            <w:tcBorders>
              <w:top w:val="nil"/>
              <w:bottom w:val="nil"/>
            </w:tcBorders>
          </w:tcPr>
          <w:p w:rsidR="00BF14E7" w:rsidRPr="009E5985" w:rsidRDefault="00BF14E7" w:rsidP="009E5985">
            <w:pPr>
              <w:rPr>
                <w:sz w:val="20"/>
                <w:szCs w:val="20"/>
              </w:rPr>
            </w:pPr>
            <w:r w:rsidRPr="009E5985">
              <w:rPr>
                <w:sz w:val="20"/>
                <w:szCs w:val="20"/>
              </w:rPr>
              <w:t xml:space="preserve">Bailey, </w:t>
            </w:r>
            <w:proofErr w:type="spellStart"/>
            <w:r w:rsidRPr="009E5985">
              <w:rPr>
                <w:sz w:val="20"/>
                <w:szCs w:val="20"/>
              </w:rPr>
              <w:t>Lorch</w:t>
            </w:r>
            <w:proofErr w:type="spellEnd"/>
            <w:r w:rsidRPr="009E5985">
              <w:rPr>
                <w:sz w:val="20"/>
                <w:szCs w:val="20"/>
              </w:rPr>
              <w:t xml:space="preserve">, </w:t>
            </w:r>
            <w:proofErr w:type="spellStart"/>
            <w:r w:rsidRPr="009E5985">
              <w:rPr>
                <w:sz w:val="20"/>
                <w:szCs w:val="20"/>
              </w:rPr>
              <w:t>Milich</w:t>
            </w:r>
            <w:proofErr w:type="spellEnd"/>
            <w:r w:rsidRPr="009E5985">
              <w:rPr>
                <w:sz w:val="20"/>
                <w:szCs w:val="20"/>
              </w:rPr>
              <w:t xml:space="preserve">, &amp; </w:t>
            </w:r>
            <w:proofErr w:type="spellStart"/>
            <w:r w:rsidRPr="009E5985">
              <w:rPr>
                <w:sz w:val="20"/>
                <w:szCs w:val="20"/>
              </w:rPr>
              <w:t>Charnigo</w:t>
            </w:r>
            <w:proofErr w:type="spellEnd"/>
            <w:r w:rsidRPr="009E5985">
              <w:rPr>
                <w:sz w:val="20"/>
                <w:szCs w:val="20"/>
              </w:rPr>
              <w:t xml:space="preserve"> (2009)</w:t>
            </w:r>
          </w:p>
          <w:p w:rsidR="00106763" w:rsidRPr="009E5985" w:rsidRDefault="00106763" w:rsidP="009E5985">
            <w:pPr>
              <w:rPr>
                <w:sz w:val="20"/>
                <w:szCs w:val="20"/>
              </w:rPr>
            </w:pPr>
          </w:p>
        </w:tc>
        <w:tc>
          <w:tcPr>
            <w:tcW w:w="0" w:type="auto"/>
            <w:tcBorders>
              <w:top w:val="nil"/>
              <w:bottom w:val="nil"/>
            </w:tcBorders>
          </w:tcPr>
          <w:p w:rsidR="00BF14E7" w:rsidRPr="009E5985" w:rsidRDefault="00BF14E7" w:rsidP="009E5985">
            <w:pPr>
              <w:jc w:val="both"/>
              <w:rPr>
                <w:sz w:val="20"/>
                <w:szCs w:val="20"/>
              </w:rPr>
            </w:pPr>
            <w:r w:rsidRPr="009E5985">
              <w:rPr>
                <w:sz w:val="20"/>
                <w:szCs w:val="20"/>
              </w:rPr>
              <w:t>SR: Television viewing</w:t>
            </w:r>
          </w:p>
        </w:tc>
        <w:tc>
          <w:tcPr>
            <w:tcW w:w="0" w:type="auto"/>
            <w:tcBorders>
              <w:top w:val="nil"/>
              <w:bottom w:val="nil"/>
            </w:tcBorders>
          </w:tcPr>
          <w:p w:rsidR="00BF14E7" w:rsidRPr="009E5985" w:rsidRDefault="00BF14E7" w:rsidP="009E5985">
            <w:pPr>
              <w:jc w:val="both"/>
              <w:rPr>
                <w:sz w:val="20"/>
                <w:szCs w:val="20"/>
              </w:rPr>
            </w:pPr>
            <w:r w:rsidRPr="009E5985">
              <w:rPr>
                <w:sz w:val="20"/>
                <w:szCs w:val="20"/>
              </w:rPr>
              <w:t>4 S, 18 min</w:t>
            </w:r>
          </w:p>
        </w:tc>
        <w:tc>
          <w:tcPr>
            <w:tcW w:w="0" w:type="auto"/>
            <w:tcBorders>
              <w:top w:val="nil"/>
              <w:bottom w:val="nil"/>
            </w:tcBorders>
          </w:tcPr>
          <w:p w:rsidR="00BF14E7" w:rsidRPr="009E5985" w:rsidRDefault="00BF14E7" w:rsidP="009E5985">
            <w:pPr>
              <w:jc w:val="both"/>
              <w:rPr>
                <w:sz w:val="20"/>
                <w:szCs w:val="20"/>
              </w:rPr>
            </w:pPr>
            <w:r w:rsidRPr="009E5985">
              <w:rPr>
                <w:sz w:val="20"/>
                <w:szCs w:val="20"/>
              </w:rPr>
              <w:t>Com</w:t>
            </w:r>
          </w:p>
        </w:tc>
        <w:tc>
          <w:tcPr>
            <w:tcW w:w="0" w:type="auto"/>
            <w:tcBorders>
              <w:top w:val="nil"/>
              <w:bottom w:val="nil"/>
            </w:tcBorders>
          </w:tcPr>
          <w:p w:rsidR="00BF14E7" w:rsidRPr="009E5985" w:rsidRDefault="00BF14E7" w:rsidP="009E5985">
            <w:pPr>
              <w:jc w:val="both"/>
              <w:rPr>
                <w:sz w:val="20"/>
                <w:szCs w:val="20"/>
              </w:rPr>
            </w:pPr>
            <w:r w:rsidRPr="009E5985">
              <w:rPr>
                <w:sz w:val="20"/>
                <w:szCs w:val="20"/>
              </w:rPr>
              <w:t>VD, K</w:t>
            </w:r>
          </w:p>
        </w:tc>
      </w:tr>
      <w:tr w:rsidR="00BF14E7" w:rsidRPr="009E5985" w:rsidTr="009E5985">
        <w:tc>
          <w:tcPr>
            <w:tcW w:w="0" w:type="auto"/>
            <w:tcBorders>
              <w:top w:val="nil"/>
              <w:bottom w:val="nil"/>
            </w:tcBorders>
          </w:tcPr>
          <w:p w:rsidR="00BF14E7" w:rsidRPr="009E5985" w:rsidRDefault="00BF14E7" w:rsidP="009E5985">
            <w:pPr>
              <w:rPr>
                <w:sz w:val="20"/>
                <w:szCs w:val="20"/>
              </w:rPr>
            </w:pPr>
            <w:r w:rsidRPr="009E5985">
              <w:rPr>
                <w:sz w:val="20"/>
                <w:szCs w:val="20"/>
              </w:rPr>
              <w:t xml:space="preserve">Flake, </w:t>
            </w:r>
            <w:proofErr w:type="spellStart"/>
            <w:r w:rsidRPr="009E5985">
              <w:rPr>
                <w:sz w:val="20"/>
                <w:szCs w:val="20"/>
              </w:rPr>
              <w:t>Lorch</w:t>
            </w:r>
            <w:proofErr w:type="spellEnd"/>
            <w:r w:rsidRPr="009E5985">
              <w:rPr>
                <w:sz w:val="20"/>
                <w:szCs w:val="20"/>
              </w:rPr>
              <w:t xml:space="preserve">, &amp; </w:t>
            </w:r>
            <w:proofErr w:type="spellStart"/>
            <w:r w:rsidRPr="009E5985">
              <w:rPr>
                <w:sz w:val="20"/>
                <w:szCs w:val="20"/>
              </w:rPr>
              <w:t>Milich</w:t>
            </w:r>
            <w:proofErr w:type="spellEnd"/>
            <w:r w:rsidRPr="009E5985">
              <w:rPr>
                <w:sz w:val="20"/>
                <w:szCs w:val="20"/>
              </w:rPr>
              <w:t xml:space="preserve"> (2007)</w:t>
            </w:r>
          </w:p>
        </w:tc>
        <w:tc>
          <w:tcPr>
            <w:tcW w:w="0" w:type="auto"/>
            <w:tcBorders>
              <w:top w:val="nil"/>
              <w:bottom w:val="nil"/>
            </w:tcBorders>
          </w:tcPr>
          <w:p w:rsidR="00BF14E7" w:rsidRPr="009E5985" w:rsidRDefault="00BF14E7" w:rsidP="009E5985">
            <w:pPr>
              <w:jc w:val="both"/>
              <w:rPr>
                <w:sz w:val="20"/>
                <w:szCs w:val="20"/>
              </w:rPr>
            </w:pPr>
            <w:r w:rsidRPr="009E5985">
              <w:rPr>
                <w:sz w:val="20"/>
                <w:szCs w:val="20"/>
              </w:rPr>
              <w:t>SR: Television viewing</w:t>
            </w:r>
          </w:p>
        </w:tc>
        <w:tc>
          <w:tcPr>
            <w:tcW w:w="0" w:type="auto"/>
            <w:tcBorders>
              <w:top w:val="nil"/>
              <w:bottom w:val="nil"/>
            </w:tcBorders>
          </w:tcPr>
          <w:p w:rsidR="00BF14E7" w:rsidRPr="009E5985" w:rsidRDefault="00BF14E7" w:rsidP="009E5985">
            <w:pPr>
              <w:jc w:val="both"/>
              <w:rPr>
                <w:sz w:val="20"/>
                <w:szCs w:val="20"/>
              </w:rPr>
            </w:pPr>
            <w:r w:rsidRPr="009E5985">
              <w:rPr>
                <w:sz w:val="20"/>
                <w:szCs w:val="20"/>
              </w:rPr>
              <w:t>1 S</w:t>
            </w:r>
          </w:p>
        </w:tc>
        <w:tc>
          <w:tcPr>
            <w:tcW w:w="0" w:type="auto"/>
            <w:tcBorders>
              <w:top w:val="nil"/>
              <w:bottom w:val="nil"/>
            </w:tcBorders>
          </w:tcPr>
          <w:p w:rsidR="00BF14E7" w:rsidRPr="009E5985" w:rsidRDefault="00BF14E7" w:rsidP="009E5985">
            <w:pPr>
              <w:jc w:val="both"/>
              <w:rPr>
                <w:sz w:val="20"/>
                <w:szCs w:val="20"/>
              </w:rPr>
            </w:pPr>
            <w:r w:rsidRPr="009E5985">
              <w:rPr>
                <w:sz w:val="20"/>
                <w:szCs w:val="20"/>
              </w:rPr>
              <w:t>Com</w:t>
            </w:r>
          </w:p>
        </w:tc>
        <w:tc>
          <w:tcPr>
            <w:tcW w:w="0" w:type="auto"/>
            <w:tcBorders>
              <w:top w:val="nil"/>
              <w:bottom w:val="nil"/>
            </w:tcBorders>
          </w:tcPr>
          <w:p w:rsidR="00BF14E7" w:rsidRPr="009E5985" w:rsidRDefault="00BF14E7" w:rsidP="009E5985">
            <w:pPr>
              <w:jc w:val="both"/>
              <w:rPr>
                <w:sz w:val="20"/>
                <w:szCs w:val="20"/>
              </w:rPr>
            </w:pPr>
            <w:r w:rsidRPr="009E5985">
              <w:rPr>
                <w:sz w:val="20"/>
                <w:szCs w:val="20"/>
              </w:rPr>
              <w:t>VD, K</w:t>
            </w:r>
          </w:p>
        </w:tc>
      </w:tr>
      <w:tr w:rsidR="00BF14E7" w:rsidRPr="009E5985" w:rsidTr="009E5985">
        <w:tc>
          <w:tcPr>
            <w:tcW w:w="0" w:type="auto"/>
            <w:tcBorders>
              <w:top w:val="nil"/>
              <w:bottom w:val="nil"/>
            </w:tcBorders>
          </w:tcPr>
          <w:p w:rsidR="00BF14E7" w:rsidRPr="009E5985" w:rsidRDefault="00BF14E7" w:rsidP="009E5985">
            <w:pPr>
              <w:rPr>
                <w:sz w:val="20"/>
                <w:szCs w:val="20"/>
              </w:rPr>
            </w:pPr>
            <w:proofErr w:type="spellStart"/>
            <w:r w:rsidRPr="009E5985">
              <w:rPr>
                <w:sz w:val="20"/>
                <w:szCs w:val="20"/>
              </w:rPr>
              <w:t>Greenhop</w:t>
            </w:r>
            <w:proofErr w:type="spellEnd"/>
            <w:r w:rsidRPr="009E5985">
              <w:rPr>
                <w:sz w:val="20"/>
                <w:szCs w:val="20"/>
              </w:rPr>
              <w:t xml:space="preserve"> &amp; </w:t>
            </w:r>
            <w:proofErr w:type="spellStart"/>
            <w:r w:rsidRPr="009E5985">
              <w:rPr>
                <w:sz w:val="20"/>
                <w:szCs w:val="20"/>
              </w:rPr>
              <w:t>Kann</w:t>
            </w:r>
            <w:proofErr w:type="spellEnd"/>
            <w:r w:rsidRPr="009E5985">
              <w:rPr>
                <w:sz w:val="20"/>
                <w:szCs w:val="20"/>
              </w:rPr>
              <w:t xml:space="preserve"> (2007)</w:t>
            </w:r>
          </w:p>
        </w:tc>
        <w:tc>
          <w:tcPr>
            <w:tcW w:w="0" w:type="auto"/>
            <w:tcBorders>
              <w:top w:val="nil"/>
              <w:bottom w:val="nil"/>
            </w:tcBorders>
          </w:tcPr>
          <w:p w:rsidR="00BF14E7" w:rsidRPr="009E5985" w:rsidRDefault="00BF14E7" w:rsidP="009E5985">
            <w:pPr>
              <w:jc w:val="both"/>
              <w:rPr>
                <w:sz w:val="20"/>
                <w:szCs w:val="20"/>
              </w:rPr>
            </w:pPr>
            <w:r w:rsidRPr="009E5985">
              <w:rPr>
                <w:sz w:val="20"/>
                <w:szCs w:val="20"/>
              </w:rPr>
              <w:t>AC: Math</w:t>
            </w:r>
          </w:p>
          <w:p w:rsidR="00BF14E7" w:rsidRPr="009E5985" w:rsidRDefault="00BF14E7" w:rsidP="009E5985">
            <w:pPr>
              <w:jc w:val="both"/>
              <w:rPr>
                <w:sz w:val="20"/>
                <w:szCs w:val="20"/>
              </w:rPr>
            </w:pPr>
          </w:p>
        </w:tc>
        <w:tc>
          <w:tcPr>
            <w:tcW w:w="0" w:type="auto"/>
            <w:tcBorders>
              <w:top w:val="nil"/>
              <w:bottom w:val="nil"/>
            </w:tcBorders>
          </w:tcPr>
          <w:p w:rsidR="00BF14E7" w:rsidRPr="009E5985" w:rsidRDefault="00BF14E7" w:rsidP="009E5985">
            <w:pPr>
              <w:jc w:val="both"/>
              <w:rPr>
                <w:sz w:val="20"/>
                <w:szCs w:val="20"/>
              </w:rPr>
            </w:pPr>
            <w:r w:rsidRPr="009E5985">
              <w:rPr>
                <w:sz w:val="20"/>
                <w:szCs w:val="20"/>
              </w:rPr>
              <w:t>2 S, 10 min</w:t>
            </w:r>
          </w:p>
        </w:tc>
        <w:tc>
          <w:tcPr>
            <w:tcW w:w="0" w:type="auto"/>
            <w:tcBorders>
              <w:top w:val="nil"/>
              <w:bottom w:val="nil"/>
            </w:tcBorders>
          </w:tcPr>
          <w:p w:rsidR="00BF14E7" w:rsidRPr="009E5985" w:rsidRDefault="00BF14E7" w:rsidP="009E5985">
            <w:pPr>
              <w:jc w:val="both"/>
              <w:rPr>
                <w:sz w:val="20"/>
                <w:szCs w:val="20"/>
              </w:rPr>
            </w:pPr>
            <w:r w:rsidRPr="009E5985">
              <w:rPr>
                <w:sz w:val="20"/>
                <w:szCs w:val="20"/>
              </w:rPr>
              <w:t>Pro</w:t>
            </w:r>
          </w:p>
        </w:tc>
        <w:tc>
          <w:tcPr>
            <w:tcW w:w="0" w:type="auto"/>
            <w:tcBorders>
              <w:top w:val="nil"/>
              <w:bottom w:val="nil"/>
            </w:tcBorders>
          </w:tcPr>
          <w:p w:rsidR="00BF14E7" w:rsidRPr="009E5985" w:rsidRDefault="00BF14E7" w:rsidP="009E5985">
            <w:pPr>
              <w:jc w:val="both"/>
              <w:rPr>
                <w:sz w:val="20"/>
                <w:szCs w:val="20"/>
              </w:rPr>
            </w:pPr>
            <w:r w:rsidRPr="009E5985">
              <w:rPr>
                <w:sz w:val="20"/>
                <w:szCs w:val="20"/>
              </w:rPr>
              <w:t xml:space="preserve">AU </w:t>
            </w:r>
          </w:p>
        </w:tc>
      </w:tr>
      <w:tr w:rsidR="00BF14E7" w:rsidRPr="009E5985" w:rsidTr="009E5985">
        <w:tc>
          <w:tcPr>
            <w:tcW w:w="0" w:type="auto"/>
            <w:tcBorders>
              <w:top w:val="nil"/>
              <w:bottom w:val="nil"/>
            </w:tcBorders>
          </w:tcPr>
          <w:p w:rsidR="00BF14E7" w:rsidRPr="009E5985" w:rsidRDefault="00BF14E7" w:rsidP="009E5985">
            <w:pPr>
              <w:rPr>
                <w:sz w:val="20"/>
                <w:szCs w:val="20"/>
              </w:rPr>
            </w:pPr>
            <w:r w:rsidRPr="009E5985">
              <w:rPr>
                <w:sz w:val="20"/>
                <w:szCs w:val="20"/>
              </w:rPr>
              <w:t xml:space="preserve">Hall &amp; </w:t>
            </w:r>
            <w:proofErr w:type="spellStart"/>
            <w:r w:rsidRPr="009E5985">
              <w:rPr>
                <w:sz w:val="20"/>
                <w:szCs w:val="20"/>
              </w:rPr>
              <w:t>Zentall</w:t>
            </w:r>
            <w:proofErr w:type="spellEnd"/>
            <w:r w:rsidRPr="009E5985">
              <w:rPr>
                <w:sz w:val="20"/>
                <w:szCs w:val="20"/>
              </w:rPr>
              <w:t xml:space="preserve"> (2000)</w:t>
            </w:r>
          </w:p>
        </w:tc>
        <w:tc>
          <w:tcPr>
            <w:tcW w:w="0" w:type="auto"/>
            <w:tcBorders>
              <w:top w:val="nil"/>
              <w:bottom w:val="nil"/>
            </w:tcBorders>
          </w:tcPr>
          <w:p w:rsidR="00BF14E7" w:rsidRPr="009E5985" w:rsidRDefault="00BF14E7" w:rsidP="009E5985">
            <w:pPr>
              <w:jc w:val="both"/>
              <w:rPr>
                <w:sz w:val="20"/>
                <w:szCs w:val="20"/>
              </w:rPr>
            </w:pPr>
            <w:r w:rsidRPr="009E5985">
              <w:rPr>
                <w:sz w:val="20"/>
                <w:szCs w:val="20"/>
              </w:rPr>
              <w:t xml:space="preserve">AC: Homework </w:t>
            </w:r>
          </w:p>
        </w:tc>
        <w:tc>
          <w:tcPr>
            <w:tcW w:w="0" w:type="auto"/>
            <w:tcBorders>
              <w:top w:val="nil"/>
              <w:bottom w:val="nil"/>
            </w:tcBorders>
          </w:tcPr>
          <w:p w:rsidR="00BF14E7" w:rsidRPr="009E5985" w:rsidRDefault="00BF14E7" w:rsidP="009E5985">
            <w:pPr>
              <w:jc w:val="both"/>
              <w:rPr>
                <w:sz w:val="20"/>
                <w:szCs w:val="20"/>
              </w:rPr>
            </w:pPr>
            <w:r w:rsidRPr="009E5985">
              <w:rPr>
                <w:sz w:val="20"/>
                <w:szCs w:val="20"/>
              </w:rPr>
              <w:t>23 S, 8-37 m</w:t>
            </w:r>
          </w:p>
        </w:tc>
        <w:tc>
          <w:tcPr>
            <w:tcW w:w="0" w:type="auto"/>
            <w:tcBorders>
              <w:top w:val="nil"/>
              <w:bottom w:val="nil"/>
            </w:tcBorders>
          </w:tcPr>
          <w:p w:rsidR="00BF14E7" w:rsidRPr="009E5985" w:rsidRDefault="00BF14E7" w:rsidP="009E5985">
            <w:pPr>
              <w:jc w:val="both"/>
              <w:rPr>
                <w:sz w:val="20"/>
                <w:szCs w:val="20"/>
              </w:rPr>
            </w:pPr>
            <w:r w:rsidRPr="009E5985">
              <w:rPr>
                <w:sz w:val="20"/>
                <w:szCs w:val="20"/>
              </w:rPr>
              <w:t>Pro</w:t>
            </w:r>
          </w:p>
        </w:tc>
        <w:tc>
          <w:tcPr>
            <w:tcW w:w="0" w:type="auto"/>
            <w:tcBorders>
              <w:top w:val="nil"/>
              <w:bottom w:val="nil"/>
            </w:tcBorders>
          </w:tcPr>
          <w:p w:rsidR="00BF14E7" w:rsidRPr="009E5985" w:rsidRDefault="00BF14E7" w:rsidP="009E5985">
            <w:pPr>
              <w:jc w:val="both"/>
              <w:rPr>
                <w:sz w:val="20"/>
                <w:szCs w:val="20"/>
              </w:rPr>
            </w:pPr>
            <w:r w:rsidRPr="009E5985">
              <w:rPr>
                <w:sz w:val="20"/>
                <w:szCs w:val="20"/>
              </w:rPr>
              <w:t>VD</w:t>
            </w:r>
          </w:p>
        </w:tc>
      </w:tr>
      <w:tr w:rsidR="00BF14E7" w:rsidRPr="009E5985" w:rsidTr="009E5985">
        <w:tc>
          <w:tcPr>
            <w:tcW w:w="0" w:type="auto"/>
            <w:tcBorders>
              <w:top w:val="nil"/>
              <w:bottom w:val="nil"/>
            </w:tcBorders>
          </w:tcPr>
          <w:p w:rsidR="00BF14E7" w:rsidRPr="009E5985" w:rsidRDefault="00BF14E7" w:rsidP="009E5985">
            <w:pPr>
              <w:rPr>
                <w:sz w:val="20"/>
                <w:szCs w:val="20"/>
              </w:rPr>
            </w:pPr>
            <w:proofErr w:type="spellStart"/>
            <w:r w:rsidRPr="009E5985">
              <w:rPr>
                <w:sz w:val="20"/>
                <w:szCs w:val="20"/>
              </w:rPr>
              <w:t>Imhoff</w:t>
            </w:r>
            <w:proofErr w:type="spellEnd"/>
            <w:r w:rsidRPr="009E5985">
              <w:rPr>
                <w:sz w:val="20"/>
                <w:szCs w:val="20"/>
              </w:rPr>
              <w:t xml:space="preserve"> (2004)</w:t>
            </w:r>
          </w:p>
          <w:p w:rsidR="00106763" w:rsidRPr="009E5985" w:rsidRDefault="00106763" w:rsidP="009E5985">
            <w:pPr>
              <w:rPr>
                <w:sz w:val="20"/>
                <w:szCs w:val="20"/>
              </w:rPr>
            </w:pPr>
          </w:p>
        </w:tc>
        <w:tc>
          <w:tcPr>
            <w:tcW w:w="0" w:type="auto"/>
            <w:tcBorders>
              <w:top w:val="nil"/>
              <w:bottom w:val="nil"/>
            </w:tcBorders>
          </w:tcPr>
          <w:p w:rsidR="00BF14E7" w:rsidRPr="009E5985" w:rsidRDefault="00BF14E7" w:rsidP="009E5985">
            <w:pPr>
              <w:jc w:val="both"/>
              <w:rPr>
                <w:sz w:val="20"/>
                <w:szCs w:val="20"/>
              </w:rPr>
            </w:pPr>
            <w:r w:rsidRPr="009E5985">
              <w:rPr>
                <w:sz w:val="20"/>
                <w:szCs w:val="20"/>
              </w:rPr>
              <w:t>AC: Writing</w:t>
            </w:r>
          </w:p>
        </w:tc>
        <w:tc>
          <w:tcPr>
            <w:tcW w:w="0" w:type="auto"/>
            <w:tcBorders>
              <w:top w:val="nil"/>
              <w:bottom w:val="nil"/>
            </w:tcBorders>
          </w:tcPr>
          <w:p w:rsidR="00BF14E7" w:rsidRPr="009E5985" w:rsidRDefault="00BF14E7" w:rsidP="009E5985">
            <w:pPr>
              <w:jc w:val="both"/>
              <w:rPr>
                <w:sz w:val="20"/>
                <w:szCs w:val="20"/>
              </w:rPr>
            </w:pPr>
            <w:r w:rsidRPr="009E5985">
              <w:rPr>
                <w:sz w:val="20"/>
                <w:szCs w:val="20"/>
              </w:rPr>
              <w:t>2 S, 15 min</w:t>
            </w:r>
          </w:p>
        </w:tc>
        <w:tc>
          <w:tcPr>
            <w:tcW w:w="0" w:type="auto"/>
            <w:tcBorders>
              <w:top w:val="nil"/>
              <w:bottom w:val="nil"/>
            </w:tcBorders>
          </w:tcPr>
          <w:p w:rsidR="00BF14E7" w:rsidRPr="009E5985" w:rsidRDefault="00BF14E7" w:rsidP="009E5985">
            <w:pPr>
              <w:jc w:val="both"/>
              <w:rPr>
                <w:sz w:val="20"/>
                <w:szCs w:val="20"/>
              </w:rPr>
            </w:pPr>
            <w:r w:rsidRPr="009E5985">
              <w:rPr>
                <w:sz w:val="20"/>
                <w:szCs w:val="20"/>
              </w:rPr>
              <w:t>Pro</w:t>
            </w:r>
          </w:p>
        </w:tc>
        <w:tc>
          <w:tcPr>
            <w:tcW w:w="0" w:type="auto"/>
            <w:tcBorders>
              <w:top w:val="nil"/>
              <w:bottom w:val="nil"/>
            </w:tcBorders>
          </w:tcPr>
          <w:p w:rsidR="00BF14E7" w:rsidRPr="009E5985" w:rsidRDefault="00BF14E7" w:rsidP="009E5985">
            <w:pPr>
              <w:jc w:val="both"/>
              <w:rPr>
                <w:sz w:val="20"/>
                <w:szCs w:val="20"/>
              </w:rPr>
            </w:pPr>
            <w:r w:rsidRPr="009E5985">
              <w:rPr>
                <w:sz w:val="20"/>
                <w:szCs w:val="20"/>
              </w:rPr>
              <w:t xml:space="preserve">VP </w:t>
            </w:r>
          </w:p>
        </w:tc>
      </w:tr>
      <w:tr w:rsidR="00BF14E7" w:rsidRPr="009E5985" w:rsidTr="009E5985">
        <w:tc>
          <w:tcPr>
            <w:tcW w:w="0" w:type="auto"/>
            <w:tcBorders>
              <w:top w:val="nil"/>
              <w:bottom w:val="nil"/>
            </w:tcBorders>
          </w:tcPr>
          <w:p w:rsidR="00BF14E7" w:rsidRPr="009E5985" w:rsidRDefault="00BF14E7" w:rsidP="009E5985">
            <w:pPr>
              <w:rPr>
                <w:sz w:val="20"/>
                <w:szCs w:val="20"/>
              </w:rPr>
            </w:pPr>
            <w:proofErr w:type="spellStart"/>
            <w:r w:rsidRPr="009E5985">
              <w:rPr>
                <w:sz w:val="20"/>
                <w:szCs w:val="20"/>
              </w:rPr>
              <w:t>Iovino</w:t>
            </w:r>
            <w:proofErr w:type="spellEnd"/>
            <w:r w:rsidRPr="009E5985">
              <w:rPr>
                <w:sz w:val="20"/>
                <w:szCs w:val="20"/>
              </w:rPr>
              <w:t>, et al. (1998)</w:t>
            </w:r>
          </w:p>
        </w:tc>
        <w:tc>
          <w:tcPr>
            <w:tcW w:w="0" w:type="auto"/>
            <w:tcBorders>
              <w:top w:val="nil"/>
              <w:bottom w:val="nil"/>
            </w:tcBorders>
          </w:tcPr>
          <w:p w:rsidR="00BF14E7" w:rsidRPr="009E5985" w:rsidRDefault="00BF14E7" w:rsidP="009E5985">
            <w:pPr>
              <w:jc w:val="both"/>
              <w:rPr>
                <w:sz w:val="20"/>
                <w:szCs w:val="20"/>
              </w:rPr>
            </w:pPr>
            <w:r w:rsidRPr="009E5985">
              <w:rPr>
                <w:sz w:val="20"/>
                <w:szCs w:val="20"/>
              </w:rPr>
              <w:t>AC: Reading</w:t>
            </w:r>
          </w:p>
          <w:p w:rsidR="00BF14E7" w:rsidRPr="009E5985" w:rsidRDefault="00BF14E7" w:rsidP="009E5985">
            <w:pPr>
              <w:jc w:val="both"/>
              <w:rPr>
                <w:sz w:val="20"/>
                <w:szCs w:val="20"/>
              </w:rPr>
            </w:pPr>
          </w:p>
        </w:tc>
        <w:tc>
          <w:tcPr>
            <w:tcW w:w="0" w:type="auto"/>
            <w:tcBorders>
              <w:top w:val="nil"/>
              <w:bottom w:val="nil"/>
            </w:tcBorders>
          </w:tcPr>
          <w:p w:rsidR="00BF14E7" w:rsidRPr="009E5985" w:rsidRDefault="00BF14E7" w:rsidP="009E5985">
            <w:pPr>
              <w:jc w:val="both"/>
              <w:rPr>
                <w:sz w:val="20"/>
                <w:szCs w:val="20"/>
              </w:rPr>
            </w:pPr>
            <w:r w:rsidRPr="009E5985">
              <w:rPr>
                <w:sz w:val="20"/>
                <w:szCs w:val="20"/>
              </w:rPr>
              <w:t>1 S</w:t>
            </w:r>
          </w:p>
        </w:tc>
        <w:tc>
          <w:tcPr>
            <w:tcW w:w="0" w:type="auto"/>
            <w:tcBorders>
              <w:top w:val="nil"/>
              <w:bottom w:val="nil"/>
            </w:tcBorders>
          </w:tcPr>
          <w:p w:rsidR="00BF14E7" w:rsidRPr="009E5985" w:rsidRDefault="00BF14E7" w:rsidP="009E5985">
            <w:pPr>
              <w:jc w:val="both"/>
              <w:rPr>
                <w:sz w:val="20"/>
                <w:szCs w:val="20"/>
              </w:rPr>
            </w:pPr>
            <w:r w:rsidRPr="009E5985">
              <w:rPr>
                <w:sz w:val="20"/>
                <w:szCs w:val="20"/>
              </w:rPr>
              <w:t>Pro</w:t>
            </w:r>
          </w:p>
        </w:tc>
        <w:tc>
          <w:tcPr>
            <w:tcW w:w="0" w:type="auto"/>
            <w:tcBorders>
              <w:top w:val="nil"/>
              <w:bottom w:val="nil"/>
            </w:tcBorders>
          </w:tcPr>
          <w:p w:rsidR="00BF14E7" w:rsidRPr="009E5985" w:rsidRDefault="00BF14E7" w:rsidP="009E5985">
            <w:pPr>
              <w:jc w:val="both"/>
              <w:rPr>
                <w:sz w:val="20"/>
                <w:szCs w:val="20"/>
              </w:rPr>
            </w:pPr>
            <w:r w:rsidRPr="009E5985">
              <w:rPr>
                <w:sz w:val="20"/>
                <w:szCs w:val="20"/>
              </w:rPr>
              <w:t>VP</w:t>
            </w:r>
          </w:p>
        </w:tc>
      </w:tr>
      <w:tr w:rsidR="00BF14E7" w:rsidRPr="009E5985" w:rsidTr="009E5985">
        <w:tc>
          <w:tcPr>
            <w:tcW w:w="0" w:type="auto"/>
            <w:tcBorders>
              <w:top w:val="nil"/>
              <w:bottom w:val="nil"/>
            </w:tcBorders>
          </w:tcPr>
          <w:p w:rsidR="00BF14E7" w:rsidRPr="009E5985" w:rsidRDefault="00BF14E7" w:rsidP="009E5985">
            <w:pPr>
              <w:rPr>
                <w:sz w:val="20"/>
                <w:szCs w:val="20"/>
              </w:rPr>
            </w:pPr>
            <w:proofErr w:type="spellStart"/>
            <w:r w:rsidRPr="009E5985">
              <w:rPr>
                <w:sz w:val="20"/>
                <w:szCs w:val="20"/>
              </w:rPr>
              <w:t>Kercood</w:t>
            </w:r>
            <w:proofErr w:type="spellEnd"/>
            <w:r w:rsidRPr="009E5985">
              <w:rPr>
                <w:sz w:val="20"/>
                <w:szCs w:val="20"/>
              </w:rPr>
              <w:t>, et al. (2007)</w:t>
            </w:r>
          </w:p>
        </w:tc>
        <w:tc>
          <w:tcPr>
            <w:tcW w:w="0" w:type="auto"/>
            <w:tcBorders>
              <w:top w:val="nil"/>
              <w:bottom w:val="nil"/>
            </w:tcBorders>
          </w:tcPr>
          <w:p w:rsidR="00BF14E7" w:rsidRPr="009E5985" w:rsidRDefault="00BF14E7" w:rsidP="009E5985">
            <w:pPr>
              <w:jc w:val="both"/>
              <w:rPr>
                <w:sz w:val="20"/>
                <w:szCs w:val="20"/>
              </w:rPr>
            </w:pPr>
            <w:r w:rsidRPr="009E5985">
              <w:rPr>
                <w:sz w:val="20"/>
                <w:szCs w:val="20"/>
              </w:rPr>
              <w:t>AC: Math</w:t>
            </w:r>
          </w:p>
          <w:p w:rsidR="00BF14E7" w:rsidRPr="009E5985" w:rsidRDefault="00BF14E7" w:rsidP="009E5985">
            <w:pPr>
              <w:jc w:val="both"/>
              <w:rPr>
                <w:sz w:val="20"/>
                <w:szCs w:val="20"/>
              </w:rPr>
            </w:pPr>
          </w:p>
        </w:tc>
        <w:tc>
          <w:tcPr>
            <w:tcW w:w="0" w:type="auto"/>
            <w:tcBorders>
              <w:top w:val="nil"/>
              <w:bottom w:val="nil"/>
            </w:tcBorders>
          </w:tcPr>
          <w:p w:rsidR="00BF14E7" w:rsidRPr="009E5985" w:rsidRDefault="00BF14E7" w:rsidP="009E5985">
            <w:pPr>
              <w:jc w:val="both"/>
              <w:rPr>
                <w:sz w:val="20"/>
                <w:szCs w:val="20"/>
              </w:rPr>
            </w:pPr>
            <w:r w:rsidRPr="009E5985">
              <w:rPr>
                <w:sz w:val="20"/>
                <w:szCs w:val="20"/>
              </w:rPr>
              <w:t>10 S, 20 min</w:t>
            </w:r>
          </w:p>
        </w:tc>
        <w:tc>
          <w:tcPr>
            <w:tcW w:w="0" w:type="auto"/>
            <w:tcBorders>
              <w:top w:val="nil"/>
              <w:bottom w:val="nil"/>
            </w:tcBorders>
          </w:tcPr>
          <w:p w:rsidR="00BF14E7" w:rsidRPr="009E5985" w:rsidRDefault="00BF14E7" w:rsidP="009E5985">
            <w:pPr>
              <w:jc w:val="both"/>
              <w:rPr>
                <w:sz w:val="20"/>
                <w:szCs w:val="20"/>
              </w:rPr>
            </w:pPr>
            <w:r w:rsidRPr="009E5985">
              <w:rPr>
                <w:sz w:val="20"/>
                <w:szCs w:val="20"/>
              </w:rPr>
              <w:t>Com</w:t>
            </w:r>
          </w:p>
        </w:tc>
        <w:tc>
          <w:tcPr>
            <w:tcW w:w="0" w:type="auto"/>
            <w:tcBorders>
              <w:top w:val="nil"/>
              <w:bottom w:val="nil"/>
            </w:tcBorders>
          </w:tcPr>
          <w:p w:rsidR="00BF14E7" w:rsidRPr="009E5985" w:rsidRDefault="00BF14E7" w:rsidP="009E5985">
            <w:pPr>
              <w:jc w:val="both"/>
              <w:rPr>
                <w:sz w:val="20"/>
                <w:szCs w:val="20"/>
              </w:rPr>
            </w:pPr>
            <w:r w:rsidRPr="009E5985">
              <w:rPr>
                <w:sz w:val="20"/>
                <w:szCs w:val="20"/>
              </w:rPr>
              <w:t>VD, K</w:t>
            </w:r>
          </w:p>
        </w:tc>
      </w:tr>
      <w:tr w:rsidR="00BF14E7" w:rsidRPr="009E5985" w:rsidTr="009E5985">
        <w:tc>
          <w:tcPr>
            <w:tcW w:w="0" w:type="auto"/>
            <w:tcBorders>
              <w:top w:val="nil"/>
              <w:bottom w:val="nil"/>
            </w:tcBorders>
          </w:tcPr>
          <w:p w:rsidR="00BF14E7" w:rsidRPr="009E5985" w:rsidRDefault="00BF14E7" w:rsidP="009E5985">
            <w:pPr>
              <w:rPr>
                <w:sz w:val="20"/>
                <w:szCs w:val="20"/>
              </w:rPr>
            </w:pPr>
            <w:r w:rsidRPr="009E5985">
              <w:rPr>
                <w:sz w:val="20"/>
                <w:szCs w:val="20"/>
              </w:rPr>
              <w:t xml:space="preserve">Landau, </w:t>
            </w:r>
            <w:proofErr w:type="spellStart"/>
            <w:r w:rsidRPr="009E5985">
              <w:rPr>
                <w:sz w:val="20"/>
                <w:szCs w:val="20"/>
              </w:rPr>
              <w:t>Lorch</w:t>
            </w:r>
            <w:proofErr w:type="spellEnd"/>
            <w:r w:rsidRPr="009E5985">
              <w:rPr>
                <w:sz w:val="20"/>
                <w:szCs w:val="20"/>
              </w:rPr>
              <w:t xml:space="preserve">, &amp; </w:t>
            </w:r>
            <w:proofErr w:type="spellStart"/>
            <w:r w:rsidRPr="009E5985">
              <w:rPr>
                <w:sz w:val="20"/>
                <w:szCs w:val="20"/>
              </w:rPr>
              <w:t>Milich</w:t>
            </w:r>
            <w:proofErr w:type="spellEnd"/>
            <w:r w:rsidRPr="009E5985">
              <w:rPr>
                <w:sz w:val="20"/>
                <w:szCs w:val="20"/>
              </w:rPr>
              <w:t xml:space="preserve"> (1992)</w:t>
            </w:r>
          </w:p>
        </w:tc>
        <w:tc>
          <w:tcPr>
            <w:tcW w:w="0" w:type="auto"/>
            <w:tcBorders>
              <w:top w:val="nil"/>
              <w:bottom w:val="nil"/>
            </w:tcBorders>
          </w:tcPr>
          <w:p w:rsidR="00BF14E7" w:rsidRPr="009E5985" w:rsidRDefault="00BF14E7" w:rsidP="009E5985">
            <w:pPr>
              <w:jc w:val="both"/>
              <w:rPr>
                <w:sz w:val="20"/>
                <w:szCs w:val="20"/>
              </w:rPr>
            </w:pPr>
            <w:r w:rsidRPr="009E5985">
              <w:rPr>
                <w:sz w:val="20"/>
                <w:szCs w:val="20"/>
              </w:rPr>
              <w:t>SR: Television viewing</w:t>
            </w:r>
          </w:p>
        </w:tc>
        <w:tc>
          <w:tcPr>
            <w:tcW w:w="0" w:type="auto"/>
            <w:tcBorders>
              <w:top w:val="nil"/>
              <w:bottom w:val="nil"/>
            </w:tcBorders>
          </w:tcPr>
          <w:p w:rsidR="00BF14E7" w:rsidRPr="009E5985" w:rsidRDefault="00BF14E7" w:rsidP="009E5985">
            <w:pPr>
              <w:jc w:val="both"/>
              <w:rPr>
                <w:sz w:val="20"/>
                <w:szCs w:val="20"/>
              </w:rPr>
            </w:pPr>
            <w:r w:rsidRPr="009E5985">
              <w:rPr>
                <w:sz w:val="20"/>
                <w:szCs w:val="20"/>
              </w:rPr>
              <w:t>4 S, 7 min</w:t>
            </w:r>
          </w:p>
        </w:tc>
        <w:tc>
          <w:tcPr>
            <w:tcW w:w="0" w:type="auto"/>
            <w:tcBorders>
              <w:top w:val="nil"/>
              <w:bottom w:val="nil"/>
            </w:tcBorders>
          </w:tcPr>
          <w:p w:rsidR="00BF14E7" w:rsidRPr="009E5985" w:rsidRDefault="00BF14E7" w:rsidP="009E5985">
            <w:pPr>
              <w:jc w:val="both"/>
              <w:rPr>
                <w:sz w:val="20"/>
                <w:szCs w:val="20"/>
              </w:rPr>
            </w:pPr>
            <w:r w:rsidRPr="009E5985">
              <w:rPr>
                <w:sz w:val="20"/>
                <w:szCs w:val="20"/>
              </w:rPr>
              <w:t>Com</w:t>
            </w:r>
          </w:p>
        </w:tc>
        <w:tc>
          <w:tcPr>
            <w:tcW w:w="0" w:type="auto"/>
            <w:tcBorders>
              <w:top w:val="nil"/>
              <w:bottom w:val="nil"/>
            </w:tcBorders>
          </w:tcPr>
          <w:p w:rsidR="00BF14E7" w:rsidRPr="009E5985" w:rsidRDefault="00BF14E7" w:rsidP="009E5985">
            <w:pPr>
              <w:jc w:val="both"/>
              <w:rPr>
                <w:sz w:val="20"/>
                <w:szCs w:val="20"/>
              </w:rPr>
            </w:pPr>
            <w:r w:rsidRPr="009E5985">
              <w:rPr>
                <w:sz w:val="20"/>
                <w:szCs w:val="20"/>
              </w:rPr>
              <w:t>VD, K</w:t>
            </w:r>
          </w:p>
        </w:tc>
      </w:tr>
      <w:tr w:rsidR="00BF14E7" w:rsidRPr="009E5985" w:rsidTr="009E5985">
        <w:tc>
          <w:tcPr>
            <w:tcW w:w="0" w:type="auto"/>
            <w:tcBorders>
              <w:top w:val="nil"/>
              <w:bottom w:val="nil"/>
            </w:tcBorders>
          </w:tcPr>
          <w:p w:rsidR="00BF14E7" w:rsidRPr="009E5985" w:rsidRDefault="00BF14E7" w:rsidP="009E5985">
            <w:pPr>
              <w:rPr>
                <w:sz w:val="20"/>
                <w:szCs w:val="20"/>
              </w:rPr>
            </w:pPr>
            <w:r w:rsidRPr="009E5985">
              <w:rPr>
                <w:sz w:val="20"/>
                <w:szCs w:val="20"/>
              </w:rPr>
              <w:t xml:space="preserve">Lee &amp; </w:t>
            </w:r>
            <w:proofErr w:type="spellStart"/>
            <w:r w:rsidRPr="009E5985">
              <w:rPr>
                <w:sz w:val="20"/>
                <w:szCs w:val="20"/>
              </w:rPr>
              <w:t>Asplen</w:t>
            </w:r>
            <w:proofErr w:type="spellEnd"/>
            <w:r w:rsidRPr="009E5985">
              <w:rPr>
                <w:sz w:val="20"/>
                <w:szCs w:val="20"/>
              </w:rPr>
              <w:t xml:space="preserve"> (2004)</w:t>
            </w:r>
          </w:p>
          <w:p w:rsidR="00106763" w:rsidRPr="009E5985" w:rsidRDefault="00106763" w:rsidP="009E5985">
            <w:pPr>
              <w:rPr>
                <w:sz w:val="20"/>
                <w:szCs w:val="20"/>
              </w:rPr>
            </w:pPr>
          </w:p>
        </w:tc>
        <w:tc>
          <w:tcPr>
            <w:tcW w:w="0" w:type="auto"/>
            <w:tcBorders>
              <w:top w:val="nil"/>
              <w:bottom w:val="nil"/>
            </w:tcBorders>
          </w:tcPr>
          <w:p w:rsidR="00BF14E7" w:rsidRPr="009E5985" w:rsidRDefault="00BF14E7" w:rsidP="009E5985">
            <w:pPr>
              <w:jc w:val="both"/>
              <w:rPr>
                <w:sz w:val="20"/>
                <w:szCs w:val="20"/>
              </w:rPr>
            </w:pPr>
            <w:r w:rsidRPr="009E5985">
              <w:rPr>
                <w:sz w:val="20"/>
                <w:szCs w:val="20"/>
              </w:rPr>
              <w:t>AC: Math</w:t>
            </w:r>
          </w:p>
        </w:tc>
        <w:tc>
          <w:tcPr>
            <w:tcW w:w="0" w:type="auto"/>
            <w:tcBorders>
              <w:top w:val="nil"/>
              <w:bottom w:val="nil"/>
            </w:tcBorders>
          </w:tcPr>
          <w:p w:rsidR="00BF14E7" w:rsidRPr="009E5985" w:rsidRDefault="00BF14E7" w:rsidP="009E5985">
            <w:pPr>
              <w:jc w:val="both"/>
              <w:rPr>
                <w:sz w:val="20"/>
                <w:szCs w:val="20"/>
              </w:rPr>
            </w:pPr>
            <w:r w:rsidRPr="009E5985">
              <w:rPr>
                <w:sz w:val="20"/>
                <w:szCs w:val="20"/>
              </w:rPr>
              <w:t>20 S, 10 min</w:t>
            </w:r>
          </w:p>
        </w:tc>
        <w:tc>
          <w:tcPr>
            <w:tcW w:w="0" w:type="auto"/>
            <w:tcBorders>
              <w:top w:val="nil"/>
              <w:bottom w:val="nil"/>
            </w:tcBorders>
          </w:tcPr>
          <w:p w:rsidR="00BF14E7" w:rsidRPr="009E5985" w:rsidRDefault="00BF14E7" w:rsidP="009E5985">
            <w:pPr>
              <w:jc w:val="both"/>
              <w:rPr>
                <w:sz w:val="20"/>
                <w:szCs w:val="20"/>
              </w:rPr>
            </w:pPr>
            <w:r w:rsidRPr="009E5985">
              <w:rPr>
                <w:sz w:val="20"/>
                <w:szCs w:val="20"/>
              </w:rPr>
              <w:t>Com</w:t>
            </w:r>
          </w:p>
        </w:tc>
        <w:tc>
          <w:tcPr>
            <w:tcW w:w="0" w:type="auto"/>
            <w:tcBorders>
              <w:top w:val="nil"/>
              <w:bottom w:val="nil"/>
            </w:tcBorders>
          </w:tcPr>
          <w:p w:rsidR="00BF14E7" w:rsidRPr="009E5985" w:rsidRDefault="00BF14E7" w:rsidP="009E5985">
            <w:pPr>
              <w:jc w:val="both"/>
              <w:rPr>
                <w:sz w:val="20"/>
                <w:szCs w:val="20"/>
              </w:rPr>
            </w:pPr>
            <w:r w:rsidRPr="009E5985">
              <w:rPr>
                <w:sz w:val="20"/>
                <w:szCs w:val="20"/>
              </w:rPr>
              <w:t>VP</w:t>
            </w:r>
          </w:p>
        </w:tc>
      </w:tr>
      <w:tr w:rsidR="00BF14E7" w:rsidRPr="009E5985" w:rsidTr="009E5985">
        <w:tc>
          <w:tcPr>
            <w:tcW w:w="0" w:type="auto"/>
            <w:tcBorders>
              <w:top w:val="nil"/>
              <w:bottom w:val="nil"/>
            </w:tcBorders>
          </w:tcPr>
          <w:p w:rsidR="00BF14E7" w:rsidRPr="009E5985" w:rsidRDefault="00BF14E7" w:rsidP="009E5985">
            <w:pPr>
              <w:rPr>
                <w:sz w:val="20"/>
                <w:szCs w:val="20"/>
              </w:rPr>
            </w:pPr>
            <w:r w:rsidRPr="009E5985">
              <w:rPr>
                <w:sz w:val="20"/>
                <w:szCs w:val="20"/>
              </w:rPr>
              <w:t xml:space="preserve">Lee &amp; </w:t>
            </w:r>
            <w:proofErr w:type="spellStart"/>
            <w:r w:rsidRPr="009E5985">
              <w:rPr>
                <w:sz w:val="20"/>
                <w:szCs w:val="20"/>
              </w:rPr>
              <w:t>Zentall</w:t>
            </w:r>
            <w:proofErr w:type="spellEnd"/>
            <w:r w:rsidRPr="009E5985">
              <w:rPr>
                <w:sz w:val="20"/>
                <w:szCs w:val="20"/>
              </w:rPr>
              <w:t xml:space="preserve"> (2002; Ex 1)</w:t>
            </w:r>
          </w:p>
          <w:p w:rsidR="00106763" w:rsidRPr="009E5985" w:rsidRDefault="00106763" w:rsidP="009E5985">
            <w:pPr>
              <w:rPr>
                <w:sz w:val="20"/>
                <w:szCs w:val="20"/>
              </w:rPr>
            </w:pPr>
          </w:p>
        </w:tc>
        <w:tc>
          <w:tcPr>
            <w:tcW w:w="0" w:type="auto"/>
            <w:tcBorders>
              <w:top w:val="nil"/>
              <w:bottom w:val="nil"/>
            </w:tcBorders>
          </w:tcPr>
          <w:p w:rsidR="00BF14E7" w:rsidRPr="009E5985" w:rsidRDefault="00BF14E7" w:rsidP="009E5985">
            <w:pPr>
              <w:jc w:val="both"/>
              <w:rPr>
                <w:sz w:val="20"/>
                <w:szCs w:val="20"/>
              </w:rPr>
            </w:pPr>
            <w:r w:rsidRPr="009E5985">
              <w:rPr>
                <w:sz w:val="20"/>
                <w:szCs w:val="20"/>
              </w:rPr>
              <w:t>AC: Math</w:t>
            </w:r>
          </w:p>
        </w:tc>
        <w:tc>
          <w:tcPr>
            <w:tcW w:w="0" w:type="auto"/>
            <w:tcBorders>
              <w:top w:val="nil"/>
              <w:bottom w:val="nil"/>
            </w:tcBorders>
          </w:tcPr>
          <w:p w:rsidR="00BF14E7" w:rsidRPr="009E5985" w:rsidRDefault="00BF14E7" w:rsidP="009E5985">
            <w:pPr>
              <w:jc w:val="both"/>
              <w:rPr>
                <w:sz w:val="20"/>
                <w:szCs w:val="20"/>
              </w:rPr>
            </w:pPr>
            <w:r w:rsidRPr="009E5985">
              <w:rPr>
                <w:sz w:val="20"/>
                <w:szCs w:val="20"/>
              </w:rPr>
              <w:t>2 S, 20 min</w:t>
            </w:r>
          </w:p>
        </w:tc>
        <w:tc>
          <w:tcPr>
            <w:tcW w:w="0" w:type="auto"/>
            <w:tcBorders>
              <w:top w:val="nil"/>
              <w:bottom w:val="nil"/>
            </w:tcBorders>
          </w:tcPr>
          <w:p w:rsidR="00BF14E7" w:rsidRPr="009E5985" w:rsidRDefault="00BF14E7" w:rsidP="009E5985">
            <w:pPr>
              <w:jc w:val="both"/>
              <w:rPr>
                <w:sz w:val="20"/>
                <w:szCs w:val="20"/>
              </w:rPr>
            </w:pPr>
            <w:r w:rsidRPr="009E5985">
              <w:rPr>
                <w:sz w:val="20"/>
                <w:szCs w:val="20"/>
              </w:rPr>
              <w:t>Com</w:t>
            </w:r>
          </w:p>
        </w:tc>
        <w:tc>
          <w:tcPr>
            <w:tcW w:w="0" w:type="auto"/>
            <w:tcBorders>
              <w:top w:val="nil"/>
              <w:bottom w:val="nil"/>
            </w:tcBorders>
          </w:tcPr>
          <w:p w:rsidR="00BF14E7" w:rsidRPr="009E5985" w:rsidRDefault="00BF14E7" w:rsidP="009E5985">
            <w:pPr>
              <w:jc w:val="both"/>
              <w:rPr>
                <w:sz w:val="20"/>
                <w:szCs w:val="20"/>
              </w:rPr>
            </w:pPr>
            <w:r w:rsidRPr="009E5985">
              <w:rPr>
                <w:sz w:val="20"/>
                <w:szCs w:val="20"/>
              </w:rPr>
              <w:t xml:space="preserve">VP </w:t>
            </w:r>
          </w:p>
        </w:tc>
      </w:tr>
      <w:tr w:rsidR="00BF14E7" w:rsidRPr="009E5985" w:rsidTr="009E5985">
        <w:tc>
          <w:tcPr>
            <w:tcW w:w="0" w:type="auto"/>
            <w:tcBorders>
              <w:top w:val="nil"/>
              <w:bottom w:val="nil"/>
            </w:tcBorders>
          </w:tcPr>
          <w:p w:rsidR="00BF14E7" w:rsidRPr="009E5985" w:rsidRDefault="00BF14E7" w:rsidP="009E5985">
            <w:pPr>
              <w:rPr>
                <w:sz w:val="20"/>
                <w:szCs w:val="20"/>
              </w:rPr>
            </w:pPr>
            <w:r w:rsidRPr="009E5985">
              <w:rPr>
                <w:sz w:val="20"/>
                <w:szCs w:val="20"/>
              </w:rPr>
              <w:t xml:space="preserve">Lee &amp; </w:t>
            </w:r>
            <w:proofErr w:type="spellStart"/>
            <w:r w:rsidRPr="009E5985">
              <w:rPr>
                <w:sz w:val="20"/>
                <w:szCs w:val="20"/>
              </w:rPr>
              <w:t>Zentall</w:t>
            </w:r>
            <w:proofErr w:type="spellEnd"/>
            <w:r w:rsidRPr="009E5985">
              <w:rPr>
                <w:sz w:val="20"/>
                <w:szCs w:val="20"/>
              </w:rPr>
              <w:t xml:space="preserve"> (2002; Ex 2)</w:t>
            </w:r>
          </w:p>
          <w:p w:rsidR="00106763" w:rsidRPr="009E5985" w:rsidRDefault="00106763" w:rsidP="009E5985">
            <w:pPr>
              <w:rPr>
                <w:sz w:val="20"/>
                <w:szCs w:val="20"/>
              </w:rPr>
            </w:pPr>
          </w:p>
        </w:tc>
        <w:tc>
          <w:tcPr>
            <w:tcW w:w="0" w:type="auto"/>
            <w:tcBorders>
              <w:top w:val="nil"/>
              <w:bottom w:val="nil"/>
            </w:tcBorders>
          </w:tcPr>
          <w:p w:rsidR="00BF14E7" w:rsidRPr="009E5985" w:rsidRDefault="00BF14E7" w:rsidP="009E5985">
            <w:pPr>
              <w:jc w:val="both"/>
              <w:rPr>
                <w:sz w:val="20"/>
                <w:szCs w:val="20"/>
              </w:rPr>
            </w:pPr>
            <w:r w:rsidRPr="009E5985">
              <w:rPr>
                <w:sz w:val="20"/>
                <w:szCs w:val="20"/>
              </w:rPr>
              <w:t>AC: Math</w:t>
            </w:r>
          </w:p>
        </w:tc>
        <w:tc>
          <w:tcPr>
            <w:tcW w:w="0" w:type="auto"/>
            <w:tcBorders>
              <w:top w:val="nil"/>
              <w:bottom w:val="nil"/>
            </w:tcBorders>
          </w:tcPr>
          <w:p w:rsidR="00BF14E7" w:rsidRPr="009E5985" w:rsidRDefault="00BF14E7" w:rsidP="009E5985">
            <w:pPr>
              <w:jc w:val="both"/>
              <w:rPr>
                <w:sz w:val="20"/>
                <w:szCs w:val="20"/>
              </w:rPr>
            </w:pPr>
            <w:r w:rsidRPr="009E5985">
              <w:rPr>
                <w:sz w:val="20"/>
                <w:szCs w:val="20"/>
              </w:rPr>
              <w:t>2 S, 20 min</w:t>
            </w:r>
          </w:p>
        </w:tc>
        <w:tc>
          <w:tcPr>
            <w:tcW w:w="0" w:type="auto"/>
            <w:tcBorders>
              <w:top w:val="nil"/>
              <w:bottom w:val="nil"/>
            </w:tcBorders>
          </w:tcPr>
          <w:p w:rsidR="00BF14E7" w:rsidRPr="009E5985" w:rsidRDefault="00BF14E7" w:rsidP="009E5985">
            <w:pPr>
              <w:jc w:val="both"/>
              <w:rPr>
                <w:sz w:val="20"/>
                <w:szCs w:val="20"/>
              </w:rPr>
            </w:pPr>
            <w:r w:rsidRPr="009E5985">
              <w:rPr>
                <w:sz w:val="20"/>
                <w:szCs w:val="20"/>
              </w:rPr>
              <w:t>Com</w:t>
            </w:r>
          </w:p>
        </w:tc>
        <w:tc>
          <w:tcPr>
            <w:tcW w:w="0" w:type="auto"/>
            <w:tcBorders>
              <w:top w:val="nil"/>
              <w:bottom w:val="nil"/>
            </w:tcBorders>
          </w:tcPr>
          <w:p w:rsidR="00BF14E7" w:rsidRPr="009E5985" w:rsidRDefault="00BF14E7" w:rsidP="009E5985">
            <w:pPr>
              <w:jc w:val="both"/>
              <w:rPr>
                <w:sz w:val="20"/>
                <w:szCs w:val="20"/>
              </w:rPr>
            </w:pPr>
            <w:r w:rsidRPr="009E5985">
              <w:rPr>
                <w:sz w:val="20"/>
                <w:szCs w:val="20"/>
              </w:rPr>
              <w:t xml:space="preserve">VD </w:t>
            </w:r>
          </w:p>
        </w:tc>
      </w:tr>
      <w:tr w:rsidR="00BF14E7" w:rsidRPr="009E5985" w:rsidTr="009E5985">
        <w:tc>
          <w:tcPr>
            <w:tcW w:w="0" w:type="auto"/>
            <w:tcBorders>
              <w:top w:val="nil"/>
              <w:bottom w:val="nil"/>
            </w:tcBorders>
          </w:tcPr>
          <w:p w:rsidR="00BF14E7" w:rsidRPr="009E5985" w:rsidRDefault="00BF14E7" w:rsidP="009E5985">
            <w:pPr>
              <w:rPr>
                <w:sz w:val="20"/>
                <w:szCs w:val="20"/>
              </w:rPr>
            </w:pPr>
            <w:r w:rsidRPr="009E5985">
              <w:rPr>
                <w:sz w:val="20"/>
                <w:szCs w:val="20"/>
              </w:rPr>
              <w:lastRenderedPageBreak/>
              <w:t>Leung, Leung, &amp; Tang (2000)</w:t>
            </w:r>
          </w:p>
          <w:p w:rsidR="00106763" w:rsidRPr="009E5985" w:rsidRDefault="00106763" w:rsidP="009E5985">
            <w:pPr>
              <w:rPr>
                <w:sz w:val="20"/>
                <w:szCs w:val="20"/>
              </w:rPr>
            </w:pPr>
          </w:p>
        </w:tc>
        <w:tc>
          <w:tcPr>
            <w:tcW w:w="0" w:type="auto"/>
            <w:tcBorders>
              <w:top w:val="nil"/>
              <w:bottom w:val="nil"/>
            </w:tcBorders>
          </w:tcPr>
          <w:p w:rsidR="00BF14E7" w:rsidRPr="009E5985" w:rsidRDefault="00BF14E7" w:rsidP="009E5985">
            <w:pPr>
              <w:jc w:val="both"/>
              <w:rPr>
                <w:sz w:val="20"/>
                <w:szCs w:val="20"/>
              </w:rPr>
            </w:pPr>
            <w:r w:rsidRPr="009E5985">
              <w:rPr>
                <w:sz w:val="20"/>
                <w:szCs w:val="20"/>
              </w:rPr>
              <w:t>CL: Vigilance</w:t>
            </w:r>
          </w:p>
        </w:tc>
        <w:tc>
          <w:tcPr>
            <w:tcW w:w="0" w:type="auto"/>
            <w:tcBorders>
              <w:top w:val="nil"/>
              <w:bottom w:val="nil"/>
            </w:tcBorders>
          </w:tcPr>
          <w:p w:rsidR="00BF14E7" w:rsidRPr="009E5985" w:rsidRDefault="00BF14E7" w:rsidP="009E5985">
            <w:pPr>
              <w:jc w:val="both"/>
              <w:rPr>
                <w:sz w:val="20"/>
                <w:szCs w:val="20"/>
              </w:rPr>
            </w:pPr>
            <w:r w:rsidRPr="009E5985">
              <w:rPr>
                <w:sz w:val="20"/>
                <w:szCs w:val="20"/>
              </w:rPr>
              <w:t>4 S, 4.5 min</w:t>
            </w:r>
          </w:p>
        </w:tc>
        <w:tc>
          <w:tcPr>
            <w:tcW w:w="0" w:type="auto"/>
            <w:tcBorders>
              <w:top w:val="nil"/>
              <w:bottom w:val="nil"/>
            </w:tcBorders>
          </w:tcPr>
          <w:p w:rsidR="00BF14E7" w:rsidRPr="009E5985" w:rsidRDefault="00BF14E7" w:rsidP="009E5985">
            <w:pPr>
              <w:jc w:val="both"/>
              <w:rPr>
                <w:sz w:val="20"/>
                <w:szCs w:val="20"/>
              </w:rPr>
            </w:pPr>
            <w:r w:rsidRPr="009E5985">
              <w:rPr>
                <w:sz w:val="20"/>
                <w:szCs w:val="20"/>
              </w:rPr>
              <w:t>Com</w:t>
            </w:r>
          </w:p>
        </w:tc>
        <w:tc>
          <w:tcPr>
            <w:tcW w:w="0" w:type="auto"/>
            <w:tcBorders>
              <w:top w:val="nil"/>
              <w:bottom w:val="nil"/>
            </w:tcBorders>
          </w:tcPr>
          <w:p w:rsidR="00BF14E7" w:rsidRPr="009E5985" w:rsidRDefault="00BF14E7" w:rsidP="009E5985">
            <w:pPr>
              <w:jc w:val="both"/>
              <w:rPr>
                <w:sz w:val="20"/>
                <w:szCs w:val="20"/>
              </w:rPr>
            </w:pPr>
            <w:r w:rsidRPr="009E5985">
              <w:rPr>
                <w:sz w:val="20"/>
                <w:szCs w:val="20"/>
              </w:rPr>
              <w:t xml:space="preserve">VD </w:t>
            </w:r>
          </w:p>
        </w:tc>
      </w:tr>
      <w:tr w:rsidR="00BF14E7" w:rsidRPr="009E5985" w:rsidTr="009E5985">
        <w:tc>
          <w:tcPr>
            <w:tcW w:w="0" w:type="auto"/>
            <w:tcBorders>
              <w:top w:val="nil"/>
              <w:bottom w:val="nil"/>
            </w:tcBorders>
          </w:tcPr>
          <w:p w:rsidR="00BF14E7" w:rsidRPr="009E5985" w:rsidRDefault="00BF14E7" w:rsidP="009E5985">
            <w:pPr>
              <w:rPr>
                <w:sz w:val="20"/>
                <w:szCs w:val="20"/>
              </w:rPr>
            </w:pPr>
            <w:proofErr w:type="spellStart"/>
            <w:r w:rsidRPr="009E5985">
              <w:rPr>
                <w:sz w:val="20"/>
                <w:szCs w:val="20"/>
              </w:rPr>
              <w:t>Lorch</w:t>
            </w:r>
            <w:proofErr w:type="spellEnd"/>
            <w:r w:rsidRPr="009E5985">
              <w:rPr>
                <w:sz w:val="20"/>
                <w:szCs w:val="20"/>
              </w:rPr>
              <w:t xml:space="preserve">, Eastham, </w:t>
            </w:r>
            <w:proofErr w:type="spellStart"/>
            <w:r w:rsidRPr="009E5985">
              <w:rPr>
                <w:sz w:val="20"/>
                <w:szCs w:val="20"/>
              </w:rPr>
              <w:t>Milich</w:t>
            </w:r>
            <w:proofErr w:type="spellEnd"/>
            <w:r w:rsidRPr="009E5985">
              <w:rPr>
                <w:sz w:val="20"/>
                <w:szCs w:val="20"/>
              </w:rPr>
              <w:t xml:space="preserve">, </w:t>
            </w:r>
            <w:proofErr w:type="spellStart"/>
            <w:r w:rsidRPr="009E5985">
              <w:rPr>
                <w:sz w:val="20"/>
                <w:szCs w:val="20"/>
              </w:rPr>
              <w:t>Lember</w:t>
            </w:r>
            <w:r w:rsidR="00106763" w:rsidRPr="009E5985">
              <w:rPr>
                <w:sz w:val="20"/>
                <w:szCs w:val="20"/>
              </w:rPr>
              <w:t>ger</w:t>
            </w:r>
            <w:proofErr w:type="spellEnd"/>
            <w:r w:rsidRPr="009E5985">
              <w:rPr>
                <w:sz w:val="20"/>
                <w:szCs w:val="20"/>
              </w:rPr>
              <w:t>, et al. (2004)</w:t>
            </w:r>
          </w:p>
          <w:p w:rsidR="00106763" w:rsidRPr="009E5985" w:rsidRDefault="00106763" w:rsidP="009E5985">
            <w:pPr>
              <w:rPr>
                <w:sz w:val="20"/>
                <w:szCs w:val="20"/>
              </w:rPr>
            </w:pPr>
          </w:p>
        </w:tc>
        <w:tc>
          <w:tcPr>
            <w:tcW w:w="0" w:type="auto"/>
            <w:tcBorders>
              <w:top w:val="nil"/>
              <w:bottom w:val="nil"/>
            </w:tcBorders>
          </w:tcPr>
          <w:p w:rsidR="00BF14E7" w:rsidRPr="009E5985" w:rsidRDefault="00BF14E7" w:rsidP="009E5985">
            <w:pPr>
              <w:jc w:val="both"/>
              <w:rPr>
                <w:sz w:val="20"/>
                <w:szCs w:val="20"/>
              </w:rPr>
            </w:pPr>
            <w:r w:rsidRPr="009E5985">
              <w:rPr>
                <w:sz w:val="20"/>
                <w:szCs w:val="20"/>
              </w:rPr>
              <w:t>SR: Television viewing</w:t>
            </w:r>
          </w:p>
        </w:tc>
        <w:tc>
          <w:tcPr>
            <w:tcW w:w="0" w:type="auto"/>
            <w:tcBorders>
              <w:top w:val="nil"/>
              <w:bottom w:val="nil"/>
            </w:tcBorders>
          </w:tcPr>
          <w:p w:rsidR="00BF14E7" w:rsidRPr="009E5985" w:rsidRDefault="00BF14E7" w:rsidP="009E5985">
            <w:pPr>
              <w:jc w:val="both"/>
              <w:rPr>
                <w:sz w:val="20"/>
                <w:szCs w:val="20"/>
              </w:rPr>
            </w:pPr>
            <w:r w:rsidRPr="009E5985">
              <w:rPr>
                <w:sz w:val="20"/>
                <w:szCs w:val="20"/>
              </w:rPr>
              <w:t>1 S</w:t>
            </w:r>
          </w:p>
        </w:tc>
        <w:tc>
          <w:tcPr>
            <w:tcW w:w="0" w:type="auto"/>
            <w:tcBorders>
              <w:top w:val="nil"/>
              <w:bottom w:val="nil"/>
            </w:tcBorders>
          </w:tcPr>
          <w:p w:rsidR="00BF14E7" w:rsidRPr="009E5985" w:rsidRDefault="00BF14E7" w:rsidP="009E5985">
            <w:pPr>
              <w:jc w:val="both"/>
              <w:rPr>
                <w:sz w:val="20"/>
                <w:szCs w:val="20"/>
              </w:rPr>
            </w:pPr>
            <w:r w:rsidRPr="009E5985">
              <w:rPr>
                <w:sz w:val="20"/>
                <w:szCs w:val="20"/>
              </w:rPr>
              <w:t>Com</w:t>
            </w:r>
          </w:p>
        </w:tc>
        <w:tc>
          <w:tcPr>
            <w:tcW w:w="0" w:type="auto"/>
            <w:tcBorders>
              <w:top w:val="nil"/>
              <w:bottom w:val="nil"/>
            </w:tcBorders>
          </w:tcPr>
          <w:p w:rsidR="00BF14E7" w:rsidRPr="009E5985" w:rsidRDefault="00BF14E7" w:rsidP="009E5985">
            <w:pPr>
              <w:jc w:val="both"/>
              <w:rPr>
                <w:sz w:val="20"/>
                <w:szCs w:val="20"/>
              </w:rPr>
            </w:pPr>
            <w:r w:rsidRPr="009E5985">
              <w:rPr>
                <w:sz w:val="20"/>
                <w:szCs w:val="20"/>
              </w:rPr>
              <w:t xml:space="preserve">VD, K </w:t>
            </w:r>
          </w:p>
        </w:tc>
      </w:tr>
      <w:tr w:rsidR="00BF14E7" w:rsidRPr="009E5985" w:rsidTr="009E5985">
        <w:tc>
          <w:tcPr>
            <w:tcW w:w="0" w:type="auto"/>
            <w:tcBorders>
              <w:top w:val="nil"/>
              <w:bottom w:val="nil"/>
            </w:tcBorders>
          </w:tcPr>
          <w:p w:rsidR="00BF14E7" w:rsidRPr="009E5985" w:rsidRDefault="00BF14E7" w:rsidP="009E5985">
            <w:pPr>
              <w:rPr>
                <w:sz w:val="20"/>
                <w:szCs w:val="20"/>
              </w:rPr>
            </w:pPr>
            <w:proofErr w:type="spellStart"/>
            <w:r w:rsidRPr="009E5985">
              <w:rPr>
                <w:sz w:val="20"/>
                <w:szCs w:val="20"/>
              </w:rPr>
              <w:t>Lorch</w:t>
            </w:r>
            <w:proofErr w:type="spellEnd"/>
            <w:r w:rsidRPr="009E5985">
              <w:rPr>
                <w:sz w:val="20"/>
                <w:szCs w:val="20"/>
              </w:rPr>
              <w:t xml:space="preserve">, </w:t>
            </w:r>
            <w:proofErr w:type="spellStart"/>
            <w:r w:rsidRPr="009E5985">
              <w:rPr>
                <w:sz w:val="20"/>
                <w:szCs w:val="20"/>
              </w:rPr>
              <w:t>Milich</w:t>
            </w:r>
            <w:proofErr w:type="spellEnd"/>
            <w:r w:rsidRPr="009E5985">
              <w:rPr>
                <w:sz w:val="20"/>
                <w:szCs w:val="20"/>
              </w:rPr>
              <w:t xml:space="preserve">, Sanchez, </w:t>
            </w:r>
            <w:proofErr w:type="spellStart"/>
            <w:r w:rsidRPr="009E5985">
              <w:rPr>
                <w:sz w:val="20"/>
                <w:szCs w:val="20"/>
              </w:rPr>
              <w:t>Vanden</w:t>
            </w:r>
            <w:proofErr w:type="spellEnd"/>
            <w:r w:rsidRPr="009E5985">
              <w:rPr>
                <w:sz w:val="20"/>
                <w:szCs w:val="20"/>
              </w:rPr>
              <w:t xml:space="preserve"> </w:t>
            </w:r>
            <w:proofErr w:type="spellStart"/>
            <w:r w:rsidRPr="009E5985">
              <w:rPr>
                <w:sz w:val="20"/>
                <w:szCs w:val="20"/>
              </w:rPr>
              <w:t>Broek</w:t>
            </w:r>
            <w:proofErr w:type="spellEnd"/>
            <w:r w:rsidRPr="009E5985">
              <w:rPr>
                <w:sz w:val="20"/>
                <w:szCs w:val="20"/>
              </w:rPr>
              <w:t>, Baer et al. (2000, Ex 1)</w:t>
            </w:r>
          </w:p>
          <w:p w:rsidR="00106763" w:rsidRPr="009E5985" w:rsidRDefault="00106763" w:rsidP="009E5985">
            <w:pPr>
              <w:rPr>
                <w:sz w:val="20"/>
                <w:szCs w:val="20"/>
              </w:rPr>
            </w:pPr>
          </w:p>
        </w:tc>
        <w:tc>
          <w:tcPr>
            <w:tcW w:w="0" w:type="auto"/>
            <w:tcBorders>
              <w:top w:val="nil"/>
              <w:bottom w:val="nil"/>
            </w:tcBorders>
          </w:tcPr>
          <w:p w:rsidR="00BF14E7" w:rsidRPr="009E5985" w:rsidRDefault="00BF14E7" w:rsidP="009E5985">
            <w:pPr>
              <w:jc w:val="both"/>
              <w:rPr>
                <w:sz w:val="20"/>
                <w:szCs w:val="20"/>
              </w:rPr>
            </w:pPr>
            <w:r w:rsidRPr="009E5985">
              <w:rPr>
                <w:sz w:val="20"/>
                <w:szCs w:val="20"/>
              </w:rPr>
              <w:t>SR: Television viewing</w:t>
            </w:r>
          </w:p>
        </w:tc>
        <w:tc>
          <w:tcPr>
            <w:tcW w:w="0" w:type="auto"/>
            <w:tcBorders>
              <w:top w:val="nil"/>
              <w:bottom w:val="nil"/>
            </w:tcBorders>
          </w:tcPr>
          <w:p w:rsidR="00BF14E7" w:rsidRPr="009E5985" w:rsidRDefault="00BF14E7" w:rsidP="009E5985">
            <w:pPr>
              <w:jc w:val="both"/>
              <w:rPr>
                <w:sz w:val="20"/>
                <w:szCs w:val="20"/>
              </w:rPr>
            </w:pPr>
            <w:r w:rsidRPr="009E5985">
              <w:rPr>
                <w:sz w:val="20"/>
                <w:szCs w:val="20"/>
              </w:rPr>
              <w:t>2 S, 23 min</w:t>
            </w:r>
          </w:p>
        </w:tc>
        <w:tc>
          <w:tcPr>
            <w:tcW w:w="0" w:type="auto"/>
            <w:tcBorders>
              <w:top w:val="nil"/>
              <w:bottom w:val="nil"/>
            </w:tcBorders>
          </w:tcPr>
          <w:p w:rsidR="00BF14E7" w:rsidRPr="009E5985" w:rsidRDefault="00BF14E7" w:rsidP="009E5985">
            <w:pPr>
              <w:jc w:val="both"/>
              <w:rPr>
                <w:sz w:val="20"/>
                <w:szCs w:val="20"/>
              </w:rPr>
            </w:pPr>
            <w:r w:rsidRPr="009E5985">
              <w:rPr>
                <w:sz w:val="20"/>
                <w:szCs w:val="20"/>
              </w:rPr>
              <w:t>Com</w:t>
            </w:r>
          </w:p>
        </w:tc>
        <w:tc>
          <w:tcPr>
            <w:tcW w:w="0" w:type="auto"/>
            <w:tcBorders>
              <w:top w:val="nil"/>
              <w:bottom w:val="nil"/>
            </w:tcBorders>
          </w:tcPr>
          <w:p w:rsidR="00BF14E7" w:rsidRPr="009E5985" w:rsidRDefault="00BF14E7" w:rsidP="009E5985">
            <w:pPr>
              <w:jc w:val="both"/>
              <w:rPr>
                <w:sz w:val="20"/>
                <w:szCs w:val="20"/>
              </w:rPr>
            </w:pPr>
            <w:r w:rsidRPr="009E5985">
              <w:rPr>
                <w:sz w:val="20"/>
                <w:szCs w:val="20"/>
              </w:rPr>
              <w:t>VD, K</w:t>
            </w:r>
          </w:p>
        </w:tc>
      </w:tr>
      <w:tr w:rsidR="00BF14E7" w:rsidRPr="009E5985" w:rsidTr="009E5985">
        <w:tc>
          <w:tcPr>
            <w:tcW w:w="0" w:type="auto"/>
            <w:tcBorders>
              <w:top w:val="nil"/>
              <w:bottom w:val="nil"/>
            </w:tcBorders>
          </w:tcPr>
          <w:p w:rsidR="00BF14E7" w:rsidRPr="009E5985" w:rsidRDefault="00BF14E7" w:rsidP="009E5985">
            <w:pPr>
              <w:rPr>
                <w:sz w:val="20"/>
                <w:szCs w:val="20"/>
              </w:rPr>
            </w:pPr>
            <w:proofErr w:type="spellStart"/>
            <w:r w:rsidRPr="009E5985">
              <w:rPr>
                <w:sz w:val="20"/>
                <w:szCs w:val="20"/>
              </w:rPr>
              <w:t>Lorch</w:t>
            </w:r>
            <w:proofErr w:type="spellEnd"/>
            <w:r w:rsidRPr="009E5985">
              <w:rPr>
                <w:sz w:val="20"/>
                <w:szCs w:val="20"/>
              </w:rPr>
              <w:t xml:space="preserve">, </w:t>
            </w:r>
            <w:proofErr w:type="spellStart"/>
            <w:r w:rsidRPr="009E5985">
              <w:rPr>
                <w:sz w:val="20"/>
                <w:szCs w:val="20"/>
              </w:rPr>
              <w:t>Milich</w:t>
            </w:r>
            <w:proofErr w:type="spellEnd"/>
            <w:r w:rsidRPr="009E5985">
              <w:rPr>
                <w:sz w:val="20"/>
                <w:szCs w:val="20"/>
              </w:rPr>
              <w:t xml:space="preserve">, Sanchez, </w:t>
            </w:r>
            <w:proofErr w:type="spellStart"/>
            <w:r w:rsidRPr="009E5985">
              <w:rPr>
                <w:sz w:val="20"/>
                <w:szCs w:val="20"/>
              </w:rPr>
              <w:t>Vanden</w:t>
            </w:r>
            <w:proofErr w:type="spellEnd"/>
            <w:r w:rsidRPr="009E5985">
              <w:rPr>
                <w:sz w:val="20"/>
                <w:szCs w:val="20"/>
              </w:rPr>
              <w:t xml:space="preserve"> </w:t>
            </w:r>
            <w:proofErr w:type="spellStart"/>
            <w:r w:rsidRPr="009E5985">
              <w:rPr>
                <w:sz w:val="20"/>
                <w:szCs w:val="20"/>
              </w:rPr>
              <w:t>Broek</w:t>
            </w:r>
            <w:proofErr w:type="spellEnd"/>
            <w:r w:rsidRPr="009E5985">
              <w:rPr>
                <w:sz w:val="20"/>
                <w:szCs w:val="20"/>
              </w:rPr>
              <w:t>, Baer et al. (2000, Ex 2)</w:t>
            </w:r>
          </w:p>
          <w:p w:rsidR="00106763" w:rsidRPr="009E5985" w:rsidRDefault="00106763" w:rsidP="009E5985">
            <w:pPr>
              <w:rPr>
                <w:sz w:val="20"/>
                <w:szCs w:val="20"/>
              </w:rPr>
            </w:pPr>
          </w:p>
        </w:tc>
        <w:tc>
          <w:tcPr>
            <w:tcW w:w="0" w:type="auto"/>
            <w:tcBorders>
              <w:top w:val="nil"/>
              <w:bottom w:val="nil"/>
            </w:tcBorders>
          </w:tcPr>
          <w:p w:rsidR="00BF14E7" w:rsidRPr="009E5985" w:rsidRDefault="00BF14E7" w:rsidP="009E5985">
            <w:pPr>
              <w:jc w:val="both"/>
              <w:rPr>
                <w:sz w:val="20"/>
                <w:szCs w:val="20"/>
              </w:rPr>
            </w:pPr>
            <w:r w:rsidRPr="009E5985">
              <w:rPr>
                <w:sz w:val="20"/>
                <w:szCs w:val="20"/>
              </w:rPr>
              <w:t>SR: Television viewing</w:t>
            </w:r>
          </w:p>
        </w:tc>
        <w:tc>
          <w:tcPr>
            <w:tcW w:w="0" w:type="auto"/>
            <w:tcBorders>
              <w:top w:val="nil"/>
              <w:bottom w:val="nil"/>
            </w:tcBorders>
          </w:tcPr>
          <w:p w:rsidR="00BF14E7" w:rsidRPr="009E5985" w:rsidRDefault="00BF14E7" w:rsidP="009E5985">
            <w:pPr>
              <w:jc w:val="both"/>
              <w:rPr>
                <w:sz w:val="20"/>
                <w:szCs w:val="20"/>
              </w:rPr>
            </w:pPr>
            <w:r w:rsidRPr="009E5985">
              <w:rPr>
                <w:sz w:val="20"/>
                <w:szCs w:val="20"/>
              </w:rPr>
              <w:t>2 S, 23 min</w:t>
            </w:r>
          </w:p>
        </w:tc>
        <w:tc>
          <w:tcPr>
            <w:tcW w:w="0" w:type="auto"/>
            <w:tcBorders>
              <w:top w:val="nil"/>
              <w:bottom w:val="nil"/>
            </w:tcBorders>
          </w:tcPr>
          <w:p w:rsidR="00BF14E7" w:rsidRPr="009E5985" w:rsidRDefault="00BF14E7" w:rsidP="009E5985">
            <w:pPr>
              <w:jc w:val="both"/>
              <w:rPr>
                <w:sz w:val="20"/>
                <w:szCs w:val="20"/>
              </w:rPr>
            </w:pPr>
            <w:r w:rsidRPr="009E5985">
              <w:rPr>
                <w:sz w:val="20"/>
                <w:szCs w:val="20"/>
              </w:rPr>
              <w:t>Com</w:t>
            </w:r>
          </w:p>
        </w:tc>
        <w:tc>
          <w:tcPr>
            <w:tcW w:w="0" w:type="auto"/>
            <w:tcBorders>
              <w:top w:val="nil"/>
              <w:bottom w:val="nil"/>
            </w:tcBorders>
          </w:tcPr>
          <w:p w:rsidR="00BF14E7" w:rsidRPr="009E5985" w:rsidRDefault="00BF14E7" w:rsidP="009E5985">
            <w:pPr>
              <w:jc w:val="both"/>
              <w:rPr>
                <w:sz w:val="20"/>
                <w:szCs w:val="20"/>
              </w:rPr>
            </w:pPr>
            <w:r w:rsidRPr="009E5985">
              <w:rPr>
                <w:sz w:val="20"/>
                <w:szCs w:val="20"/>
              </w:rPr>
              <w:t>VD, K</w:t>
            </w:r>
          </w:p>
        </w:tc>
      </w:tr>
      <w:tr w:rsidR="00BF14E7" w:rsidRPr="009E5985" w:rsidTr="009E5985">
        <w:tc>
          <w:tcPr>
            <w:tcW w:w="0" w:type="auto"/>
            <w:tcBorders>
              <w:top w:val="nil"/>
              <w:bottom w:val="nil"/>
            </w:tcBorders>
          </w:tcPr>
          <w:p w:rsidR="00BF14E7" w:rsidRPr="009E5985" w:rsidRDefault="00BF14E7" w:rsidP="009E5985">
            <w:pPr>
              <w:rPr>
                <w:sz w:val="20"/>
                <w:szCs w:val="20"/>
              </w:rPr>
            </w:pPr>
            <w:proofErr w:type="spellStart"/>
            <w:r w:rsidRPr="009E5985">
              <w:rPr>
                <w:sz w:val="20"/>
                <w:szCs w:val="20"/>
              </w:rPr>
              <w:t>Lorch</w:t>
            </w:r>
            <w:proofErr w:type="spellEnd"/>
            <w:r w:rsidRPr="009E5985">
              <w:rPr>
                <w:sz w:val="20"/>
                <w:szCs w:val="20"/>
              </w:rPr>
              <w:t xml:space="preserve">, Sanchez, </w:t>
            </w:r>
            <w:proofErr w:type="spellStart"/>
            <w:r w:rsidRPr="009E5985">
              <w:rPr>
                <w:sz w:val="20"/>
                <w:szCs w:val="20"/>
              </w:rPr>
              <w:t>Vanden</w:t>
            </w:r>
            <w:proofErr w:type="spellEnd"/>
            <w:r w:rsidRPr="009E5985">
              <w:rPr>
                <w:sz w:val="20"/>
                <w:szCs w:val="20"/>
              </w:rPr>
              <w:t xml:space="preserve"> </w:t>
            </w:r>
            <w:proofErr w:type="spellStart"/>
            <w:r w:rsidRPr="009E5985">
              <w:rPr>
                <w:sz w:val="20"/>
                <w:szCs w:val="20"/>
              </w:rPr>
              <w:t>Broek</w:t>
            </w:r>
            <w:proofErr w:type="spellEnd"/>
            <w:r w:rsidRPr="009E5985">
              <w:rPr>
                <w:sz w:val="20"/>
                <w:szCs w:val="20"/>
              </w:rPr>
              <w:t xml:space="preserve">, </w:t>
            </w:r>
            <w:proofErr w:type="spellStart"/>
            <w:r w:rsidRPr="009E5985">
              <w:rPr>
                <w:sz w:val="20"/>
                <w:szCs w:val="20"/>
              </w:rPr>
              <w:t>Milich</w:t>
            </w:r>
            <w:proofErr w:type="spellEnd"/>
            <w:r w:rsidRPr="009E5985">
              <w:rPr>
                <w:sz w:val="20"/>
                <w:szCs w:val="20"/>
              </w:rPr>
              <w:t xml:space="preserve"> Murphy et al. (1999)</w:t>
            </w:r>
          </w:p>
          <w:p w:rsidR="00A45CDE" w:rsidRPr="009E5985" w:rsidRDefault="00A45CDE" w:rsidP="009E5985">
            <w:pPr>
              <w:rPr>
                <w:sz w:val="20"/>
                <w:szCs w:val="20"/>
              </w:rPr>
            </w:pPr>
          </w:p>
        </w:tc>
        <w:tc>
          <w:tcPr>
            <w:tcW w:w="0" w:type="auto"/>
            <w:tcBorders>
              <w:top w:val="nil"/>
              <w:bottom w:val="nil"/>
            </w:tcBorders>
          </w:tcPr>
          <w:p w:rsidR="00BF14E7" w:rsidRPr="009E5985" w:rsidRDefault="00BF14E7" w:rsidP="009E5985">
            <w:pPr>
              <w:jc w:val="both"/>
              <w:rPr>
                <w:sz w:val="20"/>
                <w:szCs w:val="20"/>
              </w:rPr>
            </w:pPr>
            <w:r w:rsidRPr="009E5985">
              <w:rPr>
                <w:sz w:val="20"/>
                <w:szCs w:val="20"/>
              </w:rPr>
              <w:t>SR: Television viewing</w:t>
            </w:r>
          </w:p>
        </w:tc>
        <w:tc>
          <w:tcPr>
            <w:tcW w:w="0" w:type="auto"/>
            <w:tcBorders>
              <w:top w:val="nil"/>
              <w:bottom w:val="nil"/>
            </w:tcBorders>
          </w:tcPr>
          <w:p w:rsidR="00BF14E7" w:rsidRPr="009E5985" w:rsidRDefault="00BF14E7" w:rsidP="009E5985">
            <w:pPr>
              <w:jc w:val="both"/>
              <w:rPr>
                <w:sz w:val="20"/>
                <w:szCs w:val="20"/>
              </w:rPr>
            </w:pPr>
            <w:r w:rsidRPr="009E5985">
              <w:rPr>
                <w:sz w:val="20"/>
                <w:szCs w:val="20"/>
              </w:rPr>
              <w:t>1 S, 28 min</w:t>
            </w:r>
          </w:p>
        </w:tc>
        <w:tc>
          <w:tcPr>
            <w:tcW w:w="0" w:type="auto"/>
            <w:tcBorders>
              <w:top w:val="nil"/>
              <w:bottom w:val="nil"/>
            </w:tcBorders>
          </w:tcPr>
          <w:p w:rsidR="00BF14E7" w:rsidRPr="009E5985" w:rsidRDefault="00BF14E7" w:rsidP="009E5985">
            <w:pPr>
              <w:jc w:val="both"/>
              <w:rPr>
                <w:sz w:val="20"/>
                <w:szCs w:val="20"/>
              </w:rPr>
            </w:pPr>
            <w:r w:rsidRPr="009E5985">
              <w:rPr>
                <w:sz w:val="20"/>
                <w:szCs w:val="20"/>
              </w:rPr>
              <w:t>Com</w:t>
            </w:r>
          </w:p>
        </w:tc>
        <w:tc>
          <w:tcPr>
            <w:tcW w:w="0" w:type="auto"/>
            <w:tcBorders>
              <w:top w:val="nil"/>
              <w:bottom w:val="nil"/>
            </w:tcBorders>
          </w:tcPr>
          <w:p w:rsidR="00BF14E7" w:rsidRPr="009E5985" w:rsidRDefault="00BF14E7" w:rsidP="009E5985">
            <w:pPr>
              <w:jc w:val="both"/>
              <w:rPr>
                <w:sz w:val="20"/>
                <w:szCs w:val="20"/>
              </w:rPr>
            </w:pPr>
            <w:r w:rsidRPr="009E5985">
              <w:rPr>
                <w:sz w:val="20"/>
                <w:szCs w:val="20"/>
              </w:rPr>
              <w:t>VD, K</w:t>
            </w:r>
          </w:p>
        </w:tc>
      </w:tr>
      <w:tr w:rsidR="00BF14E7" w:rsidRPr="009E5985" w:rsidTr="009E5985">
        <w:tc>
          <w:tcPr>
            <w:tcW w:w="0" w:type="auto"/>
            <w:tcBorders>
              <w:top w:val="nil"/>
              <w:bottom w:val="nil"/>
            </w:tcBorders>
          </w:tcPr>
          <w:p w:rsidR="00BF14E7" w:rsidRPr="009E5985" w:rsidRDefault="00BF14E7" w:rsidP="009E5985">
            <w:pPr>
              <w:rPr>
                <w:sz w:val="20"/>
                <w:szCs w:val="20"/>
              </w:rPr>
            </w:pPr>
            <w:proofErr w:type="spellStart"/>
            <w:r w:rsidRPr="009E5985">
              <w:rPr>
                <w:sz w:val="20"/>
                <w:szCs w:val="20"/>
              </w:rPr>
              <w:t>Radosh</w:t>
            </w:r>
            <w:proofErr w:type="spellEnd"/>
            <w:r w:rsidRPr="009E5985">
              <w:rPr>
                <w:sz w:val="20"/>
                <w:szCs w:val="20"/>
              </w:rPr>
              <w:t xml:space="preserve"> &amp; </w:t>
            </w:r>
            <w:proofErr w:type="spellStart"/>
            <w:r w:rsidRPr="009E5985">
              <w:rPr>
                <w:sz w:val="20"/>
                <w:szCs w:val="20"/>
              </w:rPr>
              <w:t>Gittelman</w:t>
            </w:r>
            <w:proofErr w:type="spellEnd"/>
            <w:r w:rsidRPr="009E5985">
              <w:rPr>
                <w:sz w:val="20"/>
                <w:szCs w:val="20"/>
              </w:rPr>
              <w:t xml:space="preserve"> (1981)</w:t>
            </w:r>
          </w:p>
          <w:p w:rsidR="00A45CDE" w:rsidRPr="009E5985" w:rsidRDefault="00A45CDE" w:rsidP="009E5985">
            <w:pPr>
              <w:rPr>
                <w:sz w:val="20"/>
                <w:szCs w:val="20"/>
              </w:rPr>
            </w:pPr>
          </w:p>
        </w:tc>
        <w:tc>
          <w:tcPr>
            <w:tcW w:w="0" w:type="auto"/>
            <w:tcBorders>
              <w:top w:val="nil"/>
              <w:bottom w:val="nil"/>
            </w:tcBorders>
          </w:tcPr>
          <w:p w:rsidR="00BF14E7" w:rsidRPr="009E5985" w:rsidRDefault="00BF14E7" w:rsidP="009E5985">
            <w:pPr>
              <w:jc w:val="both"/>
              <w:rPr>
                <w:sz w:val="20"/>
                <w:szCs w:val="20"/>
              </w:rPr>
            </w:pPr>
            <w:r w:rsidRPr="009E5985">
              <w:rPr>
                <w:sz w:val="20"/>
                <w:szCs w:val="20"/>
              </w:rPr>
              <w:t>AC: Math</w:t>
            </w:r>
          </w:p>
        </w:tc>
        <w:tc>
          <w:tcPr>
            <w:tcW w:w="0" w:type="auto"/>
            <w:tcBorders>
              <w:top w:val="nil"/>
              <w:bottom w:val="nil"/>
            </w:tcBorders>
          </w:tcPr>
          <w:p w:rsidR="00BF14E7" w:rsidRPr="009E5985" w:rsidRDefault="00BF14E7" w:rsidP="009E5985">
            <w:pPr>
              <w:jc w:val="both"/>
              <w:rPr>
                <w:sz w:val="20"/>
                <w:szCs w:val="20"/>
              </w:rPr>
            </w:pPr>
            <w:r w:rsidRPr="009E5985">
              <w:rPr>
                <w:sz w:val="20"/>
                <w:szCs w:val="20"/>
              </w:rPr>
              <w:t>1 S, 15 min</w:t>
            </w:r>
          </w:p>
        </w:tc>
        <w:tc>
          <w:tcPr>
            <w:tcW w:w="0" w:type="auto"/>
            <w:tcBorders>
              <w:top w:val="nil"/>
              <w:bottom w:val="nil"/>
            </w:tcBorders>
          </w:tcPr>
          <w:p w:rsidR="00BF14E7" w:rsidRPr="009E5985" w:rsidRDefault="00BF14E7" w:rsidP="009E5985">
            <w:pPr>
              <w:jc w:val="both"/>
              <w:rPr>
                <w:sz w:val="20"/>
                <w:szCs w:val="20"/>
              </w:rPr>
            </w:pPr>
            <w:r w:rsidRPr="009E5985">
              <w:rPr>
                <w:sz w:val="20"/>
                <w:szCs w:val="20"/>
              </w:rPr>
              <w:t>Pro</w:t>
            </w:r>
          </w:p>
        </w:tc>
        <w:tc>
          <w:tcPr>
            <w:tcW w:w="0" w:type="auto"/>
            <w:tcBorders>
              <w:top w:val="nil"/>
              <w:bottom w:val="nil"/>
            </w:tcBorders>
          </w:tcPr>
          <w:p w:rsidR="00BF14E7" w:rsidRPr="009E5985" w:rsidRDefault="00BF14E7" w:rsidP="009E5985">
            <w:pPr>
              <w:jc w:val="both"/>
              <w:rPr>
                <w:sz w:val="20"/>
                <w:szCs w:val="20"/>
              </w:rPr>
            </w:pPr>
            <w:r w:rsidRPr="009E5985">
              <w:rPr>
                <w:sz w:val="20"/>
                <w:szCs w:val="20"/>
              </w:rPr>
              <w:t xml:space="preserve">VD </w:t>
            </w:r>
          </w:p>
        </w:tc>
      </w:tr>
      <w:tr w:rsidR="00BF14E7" w:rsidRPr="009E5985" w:rsidTr="009E5985">
        <w:tc>
          <w:tcPr>
            <w:tcW w:w="0" w:type="auto"/>
            <w:tcBorders>
              <w:top w:val="nil"/>
              <w:bottom w:val="nil"/>
            </w:tcBorders>
          </w:tcPr>
          <w:p w:rsidR="00A45CDE" w:rsidRPr="009E5985" w:rsidRDefault="00BF14E7" w:rsidP="009E5985">
            <w:pPr>
              <w:rPr>
                <w:sz w:val="20"/>
                <w:szCs w:val="20"/>
              </w:rPr>
            </w:pPr>
            <w:r w:rsidRPr="009E5985">
              <w:rPr>
                <w:sz w:val="20"/>
                <w:szCs w:val="20"/>
              </w:rPr>
              <w:t xml:space="preserve">Schweitzer &amp; </w:t>
            </w:r>
            <w:proofErr w:type="spellStart"/>
            <w:r w:rsidRPr="009E5985">
              <w:rPr>
                <w:sz w:val="20"/>
                <w:szCs w:val="20"/>
              </w:rPr>
              <w:t>Sulzer-Azaroff</w:t>
            </w:r>
            <w:proofErr w:type="spellEnd"/>
            <w:r w:rsidRPr="009E5985">
              <w:rPr>
                <w:sz w:val="20"/>
                <w:szCs w:val="20"/>
              </w:rPr>
              <w:t xml:space="preserve"> (1995)</w:t>
            </w:r>
          </w:p>
          <w:p w:rsidR="00A45CDE" w:rsidRPr="009E5985" w:rsidRDefault="00A45CDE" w:rsidP="009E5985">
            <w:pPr>
              <w:rPr>
                <w:sz w:val="20"/>
                <w:szCs w:val="20"/>
              </w:rPr>
            </w:pPr>
          </w:p>
        </w:tc>
        <w:tc>
          <w:tcPr>
            <w:tcW w:w="0" w:type="auto"/>
            <w:tcBorders>
              <w:top w:val="nil"/>
              <w:bottom w:val="nil"/>
            </w:tcBorders>
          </w:tcPr>
          <w:p w:rsidR="00BF14E7" w:rsidRPr="009E5985" w:rsidRDefault="00BF14E7" w:rsidP="009E5985">
            <w:pPr>
              <w:jc w:val="both"/>
              <w:rPr>
                <w:sz w:val="20"/>
                <w:szCs w:val="20"/>
              </w:rPr>
            </w:pPr>
            <w:r w:rsidRPr="009E5985">
              <w:rPr>
                <w:sz w:val="20"/>
                <w:szCs w:val="20"/>
              </w:rPr>
              <w:t>CL: Choice</w:t>
            </w:r>
          </w:p>
        </w:tc>
        <w:tc>
          <w:tcPr>
            <w:tcW w:w="0" w:type="auto"/>
            <w:tcBorders>
              <w:top w:val="nil"/>
              <w:bottom w:val="nil"/>
            </w:tcBorders>
          </w:tcPr>
          <w:p w:rsidR="00BF14E7" w:rsidRPr="009E5985" w:rsidRDefault="00BF14E7" w:rsidP="009E5985">
            <w:pPr>
              <w:jc w:val="both"/>
              <w:rPr>
                <w:sz w:val="20"/>
                <w:szCs w:val="20"/>
              </w:rPr>
            </w:pPr>
            <w:r w:rsidRPr="009E5985">
              <w:rPr>
                <w:sz w:val="20"/>
                <w:szCs w:val="20"/>
              </w:rPr>
              <w:t>6 S, 14 min</w:t>
            </w:r>
          </w:p>
        </w:tc>
        <w:tc>
          <w:tcPr>
            <w:tcW w:w="0" w:type="auto"/>
            <w:tcBorders>
              <w:top w:val="nil"/>
              <w:bottom w:val="nil"/>
            </w:tcBorders>
          </w:tcPr>
          <w:p w:rsidR="00BF14E7" w:rsidRPr="009E5985" w:rsidRDefault="00BF14E7" w:rsidP="009E5985">
            <w:pPr>
              <w:jc w:val="both"/>
              <w:rPr>
                <w:sz w:val="20"/>
                <w:szCs w:val="20"/>
              </w:rPr>
            </w:pPr>
            <w:r w:rsidRPr="009E5985">
              <w:rPr>
                <w:sz w:val="20"/>
                <w:szCs w:val="20"/>
              </w:rPr>
              <w:t>Com</w:t>
            </w:r>
          </w:p>
        </w:tc>
        <w:tc>
          <w:tcPr>
            <w:tcW w:w="0" w:type="auto"/>
            <w:tcBorders>
              <w:top w:val="nil"/>
              <w:bottom w:val="nil"/>
            </w:tcBorders>
          </w:tcPr>
          <w:p w:rsidR="00BF14E7" w:rsidRPr="009E5985" w:rsidRDefault="00BF14E7" w:rsidP="009E5985">
            <w:pPr>
              <w:jc w:val="both"/>
              <w:rPr>
                <w:sz w:val="20"/>
                <w:szCs w:val="20"/>
              </w:rPr>
            </w:pPr>
            <w:r w:rsidRPr="009E5985">
              <w:rPr>
                <w:sz w:val="20"/>
                <w:szCs w:val="20"/>
              </w:rPr>
              <w:t>VD, K, AU</w:t>
            </w:r>
          </w:p>
        </w:tc>
      </w:tr>
      <w:tr w:rsidR="00BF14E7" w:rsidRPr="009E5985" w:rsidTr="009E5985">
        <w:tc>
          <w:tcPr>
            <w:tcW w:w="0" w:type="auto"/>
            <w:tcBorders>
              <w:top w:val="nil"/>
              <w:bottom w:val="nil"/>
            </w:tcBorders>
          </w:tcPr>
          <w:p w:rsidR="00BF14E7" w:rsidRPr="009E5985" w:rsidRDefault="00BF14E7" w:rsidP="009E5985">
            <w:pPr>
              <w:rPr>
                <w:sz w:val="20"/>
                <w:szCs w:val="20"/>
              </w:rPr>
            </w:pPr>
            <w:r w:rsidRPr="009E5985">
              <w:rPr>
                <w:sz w:val="20"/>
                <w:szCs w:val="20"/>
              </w:rPr>
              <w:t>Shaw, Grayson, &amp; Lewis (2005)</w:t>
            </w:r>
          </w:p>
          <w:p w:rsidR="00A45CDE" w:rsidRPr="009E5985" w:rsidRDefault="00A45CDE" w:rsidP="009E5985">
            <w:pPr>
              <w:rPr>
                <w:sz w:val="20"/>
                <w:szCs w:val="20"/>
              </w:rPr>
            </w:pPr>
          </w:p>
        </w:tc>
        <w:tc>
          <w:tcPr>
            <w:tcW w:w="0" w:type="auto"/>
            <w:tcBorders>
              <w:top w:val="nil"/>
              <w:bottom w:val="nil"/>
            </w:tcBorders>
          </w:tcPr>
          <w:p w:rsidR="00BF14E7" w:rsidRPr="009E5985" w:rsidRDefault="00BF14E7" w:rsidP="009E5985">
            <w:pPr>
              <w:jc w:val="both"/>
              <w:rPr>
                <w:sz w:val="20"/>
                <w:szCs w:val="20"/>
              </w:rPr>
            </w:pPr>
            <w:r w:rsidRPr="009E5985">
              <w:rPr>
                <w:sz w:val="20"/>
                <w:szCs w:val="20"/>
              </w:rPr>
              <w:t>CL: Vigilance</w:t>
            </w:r>
          </w:p>
        </w:tc>
        <w:tc>
          <w:tcPr>
            <w:tcW w:w="0" w:type="auto"/>
            <w:tcBorders>
              <w:top w:val="nil"/>
              <w:bottom w:val="nil"/>
            </w:tcBorders>
          </w:tcPr>
          <w:p w:rsidR="00BF14E7" w:rsidRPr="009E5985" w:rsidRDefault="00BF14E7" w:rsidP="009E5985">
            <w:pPr>
              <w:jc w:val="both"/>
              <w:rPr>
                <w:sz w:val="20"/>
                <w:szCs w:val="20"/>
              </w:rPr>
            </w:pPr>
            <w:r w:rsidRPr="009E5985">
              <w:rPr>
                <w:sz w:val="20"/>
                <w:szCs w:val="20"/>
              </w:rPr>
              <w:t>2 S, 14 min</w:t>
            </w:r>
          </w:p>
        </w:tc>
        <w:tc>
          <w:tcPr>
            <w:tcW w:w="0" w:type="auto"/>
            <w:tcBorders>
              <w:top w:val="nil"/>
              <w:bottom w:val="nil"/>
            </w:tcBorders>
          </w:tcPr>
          <w:p w:rsidR="00BF14E7" w:rsidRPr="009E5985" w:rsidRDefault="00BF14E7" w:rsidP="009E5985">
            <w:pPr>
              <w:jc w:val="both"/>
              <w:rPr>
                <w:sz w:val="20"/>
                <w:szCs w:val="20"/>
              </w:rPr>
            </w:pPr>
            <w:r w:rsidRPr="009E5985">
              <w:rPr>
                <w:sz w:val="20"/>
                <w:szCs w:val="20"/>
              </w:rPr>
              <w:t>Com</w:t>
            </w:r>
          </w:p>
        </w:tc>
        <w:tc>
          <w:tcPr>
            <w:tcW w:w="0" w:type="auto"/>
            <w:tcBorders>
              <w:top w:val="nil"/>
              <w:bottom w:val="nil"/>
            </w:tcBorders>
          </w:tcPr>
          <w:p w:rsidR="00BF14E7" w:rsidRPr="009E5985" w:rsidRDefault="00BF14E7" w:rsidP="009E5985">
            <w:pPr>
              <w:jc w:val="both"/>
              <w:rPr>
                <w:sz w:val="20"/>
                <w:szCs w:val="20"/>
              </w:rPr>
            </w:pPr>
            <w:r w:rsidRPr="009E5985">
              <w:rPr>
                <w:sz w:val="20"/>
                <w:szCs w:val="20"/>
              </w:rPr>
              <w:t xml:space="preserve">VP </w:t>
            </w:r>
          </w:p>
        </w:tc>
      </w:tr>
      <w:tr w:rsidR="00BF14E7" w:rsidRPr="009E5985" w:rsidTr="009E5985">
        <w:tc>
          <w:tcPr>
            <w:tcW w:w="0" w:type="auto"/>
            <w:tcBorders>
              <w:top w:val="nil"/>
              <w:bottom w:val="nil"/>
            </w:tcBorders>
          </w:tcPr>
          <w:p w:rsidR="00BF14E7" w:rsidRPr="009E5985" w:rsidRDefault="00BF14E7" w:rsidP="009E5985">
            <w:pPr>
              <w:rPr>
                <w:sz w:val="20"/>
                <w:szCs w:val="20"/>
              </w:rPr>
            </w:pPr>
            <w:r w:rsidRPr="009E5985">
              <w:rPr>
                <w:sz w:val="20"/>
                <w:szCs w:val="20"/>
              </w:rPr>
              <w:t>Shaw &amp; Lewis (2005)</w:t>
            </w:r>
          </w:p>
          <w:p w:rsidR="00A45CDE" w:rsidRPr="009E5985" w:rsidRDefault="00A45CDE" w:rsidP="009E5985">
            <w:pPr>
              <w:rPr>
                <w:sz w:val="20"/>
                <w:szCs w:val="20"/>
              </w:rPr>
            </w:pPr>
          </w:p>
        </w:tc>
        <w:tc>
          <w:tcPr>
            <w:tcW w:w="0" w:type="auto"/>
            <w:tcBorders>
              <w:top w:val="nil"/>
              <w:bottom w:val="nil"/>
            </w:tcBorders>
          </w:tcPr>
          <w:p w:rsidR="00BF14E7" w:rsidRPr="009E5985" w:rsidRDefault="00BF14E7" w:rsidP="009E5985">
            <w:pPr>
              <w:jc w:val="both"/>
              <w:rPr>
                <w:sz w:val="20"/>
                <w:szCs w:val="20"/>
              </w:rPr>
            </w:pPr>
            <w:r w:rsidRPr="009E5985">
              <w:rPr>
                <w:sz w:val="20"/>
                <w:szCs w:val="20"/>
              </w:rPr>
              <w:t>AC: Reading</w:t>
            </w:r>
          </w:p>
        </w:tc>
        <w:tc>
          <w:tcPr>
            <w:tcW w:w="0" w:type="auto"/>
            <w:tcBorders>
              <w:top w:val="nil"/>
              <w:bottom w:val="nil"/>
            </w:tcBorders>
          </w:tcPr>
          <w:p w:rsidR="00BF14E7" w:rsidRPr="009E5985" w:rsidRDefault="00BF14E7" w:rsidP="009E5985">
            <w:pPr>
              <w:jc w:val="both"/>
              <w:rPr>
                <w:sz w:val="20"/>
                <w:szCs w:val="20"/>
              </w:rPr>
            </w:pPr>
            <w:r w:rsidRPr="009E5985">
              <w:rPr>
                <w:sz w:val="20"/>
                <w:szCs w:val="20"/>
              </w:rPr>
              <w:t>4 S</w:t>
            </w:r>
          </w:p>
        </w:tc>
        <w:tc>
          <w:tcPr>
            <w:tcW w:w="0" w:type="auto"/>
            <w:tcBorders>
              <w:top w:val="nil"/>
              <w:bottom w:val="nil"/>
            </w:tcBorders>
          </w:tcPr>
          <w:p w:rsidR="00BF14E7" w:rsidRPr="009E5985" w:rsidRDefault="00BF14E7" w:rsidP="009E5985">
            <w:pPr>
              <w:jc w:val="both"/>
              <w:rPr>
                <w:sz w:val="20"/>
                <w:szCs w:val="20"/>
              </w:rPr>
            </w:pPr>
            <w:r w:rsidRPr="009E5985">
              <w:rPr>
                <w:sz w:val="20"/>
                <w:szCs w:val="20"/>
              </w:rPr>
              <w:t>Com</w:t>
            </w:r>
          </w:p>
        </w:tc>
        <w:tc>
          <w:tcPr>
            <w:tcW w:w="0" w:type="auto"/>
            <w:tcBorders>
              <w:top w:val="nil"/>
              <w:bottom w:val="nil"/>
            </w:tcBorders>
          </w:tcPr>
          <w:p w:rsidR="00BF14E7" w:rsidRPr="009E5985" w:rsidRDefault="00BF14E7" w:rsidP="009E5985">
            <w:pPr>
              <w:jc w:val="both"/>
              <w:rPr>
                <w:sz w:val="20"/>
                <w:szCs w:val="20"/>
              </w:rPr>
            </w:pPr>
            <w:r w:rsidRPr="009E5985">
              <w:rPr>
                <w:sz w:val="20"/>
                <w:szCs w:val="20"/>
              </w:rPr>
              <w:t>VP, K</w:t>
            </w:r>
          </w:p>
        </w:tc>
      </w:tr>
      <w:tr w:rsidR="00BF14E7" w:rsidRPr="009E5985" w:rsidTr="009E5985">
        <w:tc>
          <w:tcPr>
            <w:tcW w:w="0" w:type="auto"/>
            <w:tcBorders>
              <w:top w:val="nil"/>
              <w:bottom w:val="nil"/>
            </w:tcBorders>
          </w:tcPr>
          <w:p w:rsidR="00BF14E7" w:rsidRPr="009E5985" w:rsidRDefault="00BF14E7" w:rsidP="009E5985">
            <w:pPr>
              <w:rPr>
                <w:sz w:val="20"/>
                <w:szCs w:val="20"/>
              </w:rPr>
            </w:pPr>
            <w:proofErr w:type="spellStart"/>
            <w:r w:rsidRPr="009E5985">
              <w:rPr>
                <w:sz w:val="20"/>
                <w:szCs w:val="20"/>
              </w:rPr>
              <w:t>Söderlund</w:t>
            </w:r>
            <w:proofErr w:type="spellEnd"/>
            <w:r w:rsidRPr="009E5985">
              <w:rPr>
                <w:sz w:val="20"/>
                <w:szCs w:val="20"/>
              </w:rPr>
              <w:t xml:space="preserve">, </w:t>
            </w:r>
            <w:proofErr w:type="spellStart"/>
            <w:r w:rsidRPr="009E5985">
              <w:rPr>
                <w:sz w:val="20"/>
                <w:szCs w:val="20"/>
              </w:rPr>
              <w:t>Sikström</w:t>
            </w:r>
            <w:proofErr w:type="spellEnd"/>
            <w:r w:rsidRPr="009E5985">
              <w:rPr>
                <w:sz w:val="20"/>
                <w:szCs w:val="20"/>
              </w:rPr>
              <w:t>, &amp; Smart (2007)</w:t>
            </w:r>
          </w:p>
          <w:p w:rsidR="00A45CDE" w:rsidRPr="009E5985" w:rsidRDefault="00A45CDE" w:rsidP="009E5985">
            <w:pPr>
              <w:rPr>
                <w:sz w:val="20"/>
                <w:szCs w:val="20"/>
              </w:rPr>
            </w:pPr>
          </w:p>
        </w:tc>
        <w:tc>
          <w:tcPr>
            <w:tcW w:w="0" w:type="auto"/>
            <w:tcBorders>
              <w:top w:val="nil"/>
              <w:bottom w:val="nil"/>
            </w:tcBorders>
          </w:tcPr>
          <w:p w:rsidR="00BF14E7" w:rsidRPr="009E5985" w:rsidRDefault="00BF14E7" w:rsidP="009E5985">
            <w:pPr>
              <w:jc w:val="both"/>
              <w:rPr>
                <w:sz w:val="20"/>
                <w:szCs w:val="20"/>
              </w:rPr>
            </w:pPr>
            <w:r w:rsidRPr="009E5985">
              <w:rPr>
                <w:sz w:val="20"/>
                <w:szCs w:val="20"/>
              </w:rPr>
              <w:t>CL: Memory</w:t>
            </w:r>
          </w:p>
          <w:p w:rsidR="00BF14E7" w:rsidRPr="009E5985" w:rsidRDefault="00BF14E7" w:rsidP="009E5985">
            <w:pPr>
              <w:jc w:val="both"/>
              <w:rPr>
                <w:sz w:val="20"/>
                <w:szCs w:val="20"/>
              </w:rPr>
            </w:pPr>
          </w:p>
        </w:tc>
        <w:tc>
          <w:tcPr>
            <w:tcW w:w="0" w:type="auto"/>
            <w:tcBorders>
              <w:top w:val="nil"/>
              <w:bottom w:val="nil"/>
            </w:tcBorders>
          </w:tcPr>
          <w:p w:rsidR="00BF14E7" w:rsidRPr="009E5985" w:rsidRDefault="00BF14E7" w:rsidP="009E5985">
            <w:pPr>
              <w:jc w:val="both"/>
              <w:rPr>
                <w:sz w:val="20"/>
                <w:szCs w:val="20"/>
              </w:rPr>
            </w:pPr>
            <w:r w:rsidRPr="009E5985">
              <w:rPr>
                <w:sz w:val="20"/>
                <w:szCs w:val="20"/>
              </w:rPr>
              <w:t>1 S, 45 min</w:t>
            </w:r>
          </w:p>
        </w:tc>
        <w:tc>
          <w:tcPr>
            <w:tcW w:w="0" w:type="auto"/>
            <w:tcBorders>
              <w:top w:val="nil"/>
              <w:bottom w:val="nil"/>
            </w:tcBorders>
          </w:tcPr>
          <w:p w:rsidR="00BF14E7" w:rsidRPr="009E5985" w:rsidRDefault="00BF14E7" w:rsidP="009E5985">
            <w:pPr>
              <w:jc w:val="both"/>
              <w:rPr>
                <w:sz w:val="20"/>
                <w:szCs w:val="20"/>
              </w:rPr>
            </w:pPr>
            <w:r w:rsidRPr="009E5985">
              <w:rPr>
                <w:sz w:val="20"/>
                <w:szCs w:val="20"/>
              </w:rPr>
              <w:t>Pro</w:t>
            </w:r>
          </w:p>
        </w:tc>
        <w:tc>
          <w:tcPr>
            <w:tcW w:w="0" w:type="auto"/>
            <w:tcBorders>
              <w:top w:val="nil"/>
              <w:bottom w:val="nil"/>
            </w:tcBorders>
          </w:tcPr>
          <w:p w:rsidR="00BF14E7" w:rsidRPr="009E5985" w:rsidRDefault="00BF14E7" w:rsidP="009E5985">
            <w:pPr>
              <w:jc w:val="both"/>
              <w:rPr>
                <w:sz w:val="20"/>
                <w:szCs w:val="20"/>
              </w:rPr>
            </w:pPr>
            <w:r w:rsidRPr="009E5985">
              <w:rPr>
                <w:sz w:val="20"/>
                <w:szCs w:val="20"/>
              </w:rPr>
              <w:t>AU</w:t>
            </w:r>
          </w:p>
          <w:p w:rsidR="00BF14E7" w:rsidRPr="009E5985" w:rsidRDefault="00BF14E7" w:rsidP="009E5985">
            <w:pPr>
              <w:jc w:val="both"/>
              <w:rPr>
                <w:sz w:val="20"/>
                <w:szCs w:val="20"/>
              </w:rPr>
            </w:pPr>
          </w:p>
        </w:tc>
      </w:tr>
      <w:tr w:rsidR="00BF14E7" w:rsidRPr="009E5985" w:rsidTr="009E5985">
        <w:tc>
          <w:tcPr>
            <w:tcW w:w="0" w:type="auto"/>
            <w:tcBorders>
              <w:top w:val="nil"/>
              <w:bottom w:val="nil"/>
            </w:tcBorders>
          </w:tcPr>
          <w:p w:rsidR="00BF14E7" w:rsidRPr="009E5985" w:rsidRDefault="00BF14E7" w:rsidP="009E5985">
            <w:pPr>
              <w:rPr>
                <w:sz w:val="20"/>
                <w:szCs w:val="20"/>
              </w:rPr>
            </w:pPr>
            <w:proofErr w:type="spellStart"/>
            <w:r w:rsidRPr="009E5985">
              <w:rPr>
                <w:sz w:val="20"/>
                <w:szCs w:val="20"/>
              </w:rPr>
              <w:t>Steinkamp</w:t>
            </w:r>
            <w:proofErr w:type="spellEnd"/>
            <w:r w:rsidRPr="009E5985">
              <w:rPr>
                <w:sz w:val="20"/>
                <w:szCs w:val="20"/>
              </w:rPr>
              <w:t xml:space="preserve"> (1980)</w:t>
            </w:r>
          </w:p>
        </w:tc>
        <w:tc>
          <w:tcPr>
            <w:tcW w:w="0" w:type="auto"/>
            <w:tcBorders>
              <w:top w:val="nil"/>
              <w:bottom w:val="nil"/>
            </w:tcBorders>
          </w:tcPr>
          <w:p w:rsidR="00BF14E7" w:rsidRPr="009E5985" w:rsidRDefault="00BF14E7" w:rsidP="009E5985">
            <w:pPr>
              <w:jc w:val="both"/>
              <w:rPr>
                <w:sz w:val="20"/>
                <w:szCs w:val="20"/>
              </w:rPr>
            </w:pPr>
            <w:r w:rsidRPr="009E5985">
              <w:rPr>
                <w:sz w:val="20"/>
                <w:szCs w:val="20"/>
              </w:rPr>
              <w:t>CL: Concept; AC: Math; SR: Coloring</w:t>
            </w:r>
          </w:p>
          <w:p w:rsidR="005A7925" w:rsidRPr="009E5985" w:rsidRDefault="005A7925" w:rsidP="009E5985">
            <w:pPr>
              <w:jc w:val="both"/>
              <w:rPr>
                <w:sz w:val="20"/>
                <w:szCs w:val="20"/>
              </w:rPr>
            </w:pPr>
          </w:p>
        </w:tc>
        <w:tc>
          <w:tcPr>
            <w:tcW w:w="0" w:type="auto"/>
            <w:tcBorders>
              <w:top w:val="nil"/>
              <w:bottom w:val="nil"/>
            </w:tcBorders>
          </w:tcPr>
          <w:p w:rsidR="00BF14E7" w:rsidRPr="009E5985" w:rsidRDefault="00BF14E7" w:rsidP="009E5985">
            <w:pPr>
              <w:jc w:val="both"/>
              <w:rPr>
                <w:sz w:val="20"/>
                <w:szCs w:val="20"/>
              </w:rPr>
            </w:pPr>
            <w:r w:rsidRPr="009E5985">
              <w:rPr>
                <w:sz w:val="20"/>
                <w:szCs w:val="20"/>
              </w:rPr>
              <w:t>4 S, 60 min</w:t>
            </w:r>
          </w:p>
        </w:tc>
        <w:tc>
          <w:tcPr>
            <w:tcW w:w="0" w:type="auto"/>
            <w:tcBorders>
              <w:top w:val="nil"/>
              <w:bottom w:val="nil"/>
            </w:tcBorders>
          </w:tcPr>
          <w:p w:rsidR="00BF14E7" w:rsidRPr="009E5985" w:rsidRDefault="00BF14E7" w:rsidP="009E5985">
            <w:pPr>
              <w:jc w:val="both"/>
              <w:rPr>
                <w:sz w:val="20"/>
                <w:szCs w:val="20"/>
              </w:rPr>
            </w:pPr>
            <w:r w:rsidRPr="009E5985">
              <w:rPr>
                <w:sz w:val="20"/>
                <w:szCs w:val="20"/>
              </w:rPr>
              <w:t>Com</w:t>
            </w:r>
          </w:p>
        </w:tc>
        <w:tc>
          <w:tcPr>
            <w:tcW w:w="0" w:type="auto"/>
            <w:tcBorders>
              <w:top w:val="nil"/>
              <w:bottom w:val="nil"/>
            </w:tcBorders>
          </w:tcPr>
          <w:p w:rsidR="00BF14E7" w:rsidRPr="009E5985" w:rsidRDefault="00BF14E7" w:rsidP="009E5985">
            <w:pPr>
              <w:jc w:val="both"/>
              <w:rPr>
                <w:sz w:val="20"/>
                <w:szCs w:val="20"/>
              </w:rPr>
            </w:pPr>
            <w:r w:rsidRPr="009E5985">
              <w:rPr>
                <w:sz w:val="20"/>
                <w:szCs w:val="20"/>
              </w:rPr>
              <w:t>VD, AU, K</w:t>
            </w:r>
          </w:p>
        </w:tc>
      </w:tr>
      <w:tr w:rsidR="00BF14E7" w:rsidRPr="009E5985" w:rsidTr="009E5985">
        <w:tc>
          <w:tcPr>
            <w:tcW w:w="0" w:type="auto"/>
            <w:tcBorders>
              <w:top w:val="nil"/>
              <w:bottom w:val="nil"/>
            </w:tcBorders>
          </w:tcPr>
          <w:p w:rsidR="00BF14E7" w:rsidRPr="009E5985" w:rsidRDefault="00BF14E7" w:rsidP="009E5985">
            <w:pPr>
              <w:rPr>
                <w:sz w:val="20"/>
                <w:szCs w:val="20"/>
              </w:rPr>
            </w:pPr>
            <w:r w:rsidRPr="009E5985">
              <w:rPr>
                <w:sz w:val="20"/>
                <w:szCs w:val="20"/>
              </w:rPr>
              <w:t xml:space="preserve">Williams, </w:t>
            </w:r>
            <w:proofErr w:type="spellStart"/>
            <w:r w:rsidRPr="009E5985">
              <w:rPr>
                <w:sz w:val="20"/>
                <w:szCs w:val="20"/>
              </w:rPr>
              <w:t>Littell</w:t>
            </w:r>
            <w:proofErr w:type="spellEnd"/>
            <w:r w:rsidRPr="009E5985">
              <w:rPr>
                <w:sz w:val="20"/>
                <w:szCs w:val="20"/>
              </w:rPr>
              <w:t xml:space="preserve">, </w:t>
            </w:r>
            <w:proofErr w:type="spellStart"/>
            <w:r w:rsidRPr="009E5985">
              <w:rPr>
                <w:sz w:val="20"/>
                <w:szCs w:val="20"/>
              </w:rPr>
              <w:t>Reinoso</w:t>
            </w:r>
            <w:proofErr w:type="spellEnd"/>
            <w:r w:rsidRPr="009E5985">
              <w:rPr>
                <w:sz w:val="20"/>
                <w:szCs w:val="20"/>
              </w:rPr>
              <w:t xml:space="preserve">, &amp; </w:t>
            </w:r>
            <w:proofErr w:type="spellStart"/>
            <w:r w:rsidRPr="009E5985">
              <w:rPr>
                <w:sz w:val="20"/>
                <w:szCs w:val="20"/>
              </w:rPr>
              <w:t>Greve</w:t>
            </w:r>
            <w:proofErr w:type="spellEnd"/>
            <w:r w:rsidRPr="009E5985">
              <w:rPr>
                <w:sz w:val="20"/>
                <w:szCs w:val="20"/>
              </w:rPr>
              <w:t xml:space="preserve"> (1994)</w:t>
            </w:r>
          </w:p>
          <w:p w:rsidR="00A45CDE" w:rsidRPr="009E5985" w:rsidRDefault="00A45CDE" w:rsidP="009E5985">
            <w:pPr>
              <w:rPr>
                <w:sz w:val="20"/>
                <w:szCs w:val="20"/>
              </w:rPr>
            </w:pPr>
          </w:p>
        </w:tc>
        <w:tc>
          <w:tcPr>
            <w:tcW w:w="0" w:type="auto"/>
            <w:tcBorders>
              <w:top w:val="nil"/>
              <w:bottom w:val="nil"/>
            </w:tcBorders>
          </w:tcPr>
          <w:p w:rsidR="00BF14E7" w:rsidRPr="009E5985" w:rsidRDefault="00BF14E7" w:rsidP="009E5985">
            <w:pPr>
              <w:jc w:val="both"/>
              <w:rPr>
                <w:sz w:val="20"/>
                <w:szCs w:val="20"/>
              </w:rPr>
            </w:pPr>
            <w:r w:rsidRPr="009E5985">
              <w:rPr>
                <w:sz w:val="20"/>
                <w:szCs w:val="20"/>
              </w:rPr>
              <w:t>CL: Problem-solving</w:t>
            </w:r>
          </w:p>
        </w:tc>
        <w:tc>
          <w:tcPr>
            <w:tcW w:w="0" w:type="auto"/>
            <w:tcBorders>
              <w:top w:val="nil"/>
              <w:bottom w:val="nil"/>
            </w:tcBorders>
          </w:tcPr>
          <w:p w:rsidR="00BF14E7" w:rsidRPr="009E5985" w:rsidRDefault="00BF14E7" w:rsidP="009E5985">
            <w:pPr>
              <w:jc w:val="both"/>
              <w:rPr>
                <w:sz w:val="20"/>
                <w:szCs w:val="20"/>
              </w:rPr>
            </w:pPr>
            <w:r w:rsidRPr="009E5985">
              <w:rPr>
                <w:sz w:val="20"/>
                <w:szCs w:val="20"/>
              </w:rPr>
              <w:t>4 S</w:t>
            </w:r>
          </w:p>
        </w:tc>
        <w:tc>
          <w:tcPr>
            <w:tcW w:w="0" w:type="auto"/>
            <w:tcBorders>
              <w:top w:val="nil"/>
              <w:bottom w:val="nil"/>
            </w:tcBorders>
          </w:tcPr>
          <w:p w:rsidR="00BF14E7" w:rsidRPr="009E5985" w:rsidRDefault="00BF14E7" w:rsidP="009E5985">
            <w:pPr>
              <w:jc w:val="both"/>
              <w:rPr>
                <w:sz w:val="20"/>
                <w:szCs w:val="20"/>
              </w:rPr>
            </w:pPr>
            <w:r w:rsidRPr="009E5985">
              <w:rPr>
                <w:sz w:val="20"/>
                <w:szCs w:val="20"/>
              </w:rPr>
              <w:t>Pro</w:t>
            </w:r>
          </w:p>
        </w:tc>
        <w:tc>
          <w:tcPr>
            <w:tcW w:w="0" w:type="auto"/>
            <w:tcBorders>
              <w:top w:val="nil"/>
              <w:bottom w:val="nil"/>
            </w:tcBorders>
          </w:tcPr>
          <w:p w:rsidR="00BF14E7" w:rsidRPr="009E5985" w:rsidRDefault="00BF14E7" w:rsidP="009E5985">
            <w:pPr>
              <w:jc w:val="both"/>
              <w:rPr>
                <w:sz w:val="20"/>
                <w:szCs w:val="20"/>
              </w:rPr>
            </w:pPr>
            <w:r w:rsidRPr="009E5985">
              <w:rPr>
                <w:sz w:val="20"/>
                <w:szCs w:val="20"/>
              </w:rPr>
              <w:t>VP</w:t>
            </w:r>
          </w:p>
        </w:tc>
      </w:tr>
      <w:tr w:rsidR="00BF14E7" w:rsidRPr="009E5985" w:rsidTr="009E5985">
        <w:tc>
          <w:tcPr>
            <w:tcW w:w="0" w:type="auto"/>
            <w:tcBorders>
              <w:top w:val="nil"/>
              <w:bottom w:val="nil"/>
            </w:tcBorders>
          </w:tcPr>
          <w:p w:rsidR="00BF14E7" w:rsidRPr="009E5985" w:rsidRDefault="00BF14E7" w:rsidP="009E5985">
            <w:pPr>
              <w:rPr>
                <w:sz w:val="20"/>
                <w:szCs w:val="20"/>
              </w:rPr>
            </w:pPr>
            <w:proofErr w:type="spellStart"/>
            <w:r w:rsidRPr="009E5985">
              <w:rPr>
                <w:sz w:val="20"/>
                <w:szCs w:val="20"/>
              </w:rPr>
              <w:t>Zentall</w:t>
            </w:r>
            <w:proofErr w:type="spellEnd"/>
            <w:r w:rsidRPr="009E5985">
              <w:rPr>
                <w:sz w:val="20"/>
                <w:szCs w:val="20"/>
              </w:rPr>
              <w:t xml:space="preserve"> (1986)</w:t>
            </w:r>
          </w:p>
        </w:tc>
        <w:tc>
          <w:tcPr>
            <w:tcW w:w="0" w:type="auto"/>
            <w:tcBorders>
              <w:top w:val="nil"/>
              <w:bottom w:val="nil"/>
            </w:tcBorders>
          </w:tcPr>
          <w:p w:rsidR="00BF14E7" w:rsidRPr="009E5985" w:rsidRDefault="00BF14E7" w:rsidP="009E5985">
            <w:pPr>
              <w:jc w:val="both"/>
              <w:rPr>
                <w:sz w:val="20"/>
                <w:szCs w:val="20"/>
              </w:rPr>
            </w:pPr>
            <w:r w:rsidRPr="009E5985">
              <w:rPr>
                <w:sz w:val="20"/>
                <w:szCs w:val="20"/>
              </w:rPr>
              <w:t>CL: Vigilance, Concept</w:t>
            </w:r>
          </w:p>
          <w:p w:rsidR="005A7925" w:rsidRPr="009E5985" w:rsidRDefault="005A7925" w:rsidP="009E5985">
            <w:pPr>
              <w:jc w:val="both"/>
              <w:rPr>
                <w:sz w:val="20"/>
                <w:szCs w:val="20"/>
              </w:rPr>
            </w:pPr>
          </w:p>
        </w:tc>
        <w:tc>
          <w:tcPr>
            <w:tcW w:w="0" w:type="auto"/>
            <w:tcBorders>
              <w:top w:val="nil"/>
              <w:bottom w:val="nil"/>
            </w:tcBorders>
          </w:tcPr>
          <w:p w:rsidR="00BF14E7" w:rsidRPr="009E5985" w:rsidRDefault="00BF14E7" w:rsidP="009E5985">
            <w:pPr>
              <w:jc w:val="both"/>
              <w:rPr>
                <w:sz w:val="20"/>
                <w:szCs w:val="20"/>
              </w:rPr>
            </w:pPr>
            <w:r w:rsidRPr="009E5985">
              <w:rPr>
                <w:sz w:val="20"/>
                <w:szCs w:val="20"/>
              </w:rPr>
              <w:t>2 S</w:t>
            </w:r>
          </w:p>
        </w:tc>
        <w:tc>
          <w:tcPr>
            <w:tcW w:w="0" w:type="auto"/>
            <w:tcBorders>
              <w:top w:val="nil"/>
              <w:bottom w:val="nil"/>
            </w:tcBorders>
          </w:tcPr>
          <w:p w:rsidR="00BF14E7" w:rsidRPr="009E5985" w:rsidRDefault="00BF14E7" w:rsidP="009E5985">
            <w:pPr>
              <w:jc w:val="both"/>
              <w:rPr>
                <w:sz w:val="20"/>
                <w:szCs w:val="20"/>
              </w:rPr>
            </w:pPr>
            <w:r w:rsidRPr="009E5985">
              <w:rPr>
                <w:sz w:val="20"/>
                <w:szCs w:val="20"/>
              </w:rPr>
              <w:t>Com</w:t>
            </w:r>
          </w:p>
        </w:tc>
        <w:tc>
          <w:tcPr>
            <w:tcW w:w="0" w:type="auto"/>
            <w:tcBorders>
              <w:top w:val="nil"/>
              <w:bottom w:val="nil"/>
            </w:tcBorders>
          </w:tcPr>
          <w:p w:rsidR="00BF14E7" w:rsidRPr="009E5985" w:rsidRDefault="00BF14E7" w:rsidP="009E5985">
            <w:pPr>
              <w:jc w:val="both"/>
              <w:rPr>
                <w:sz w:val="20"/>
                <w:szCs w:val="20"/>
              </w:rPr>
            </w:pPr>
            <w:r w:rsidRPr="009E5985">
              <w:rPr>
                <w:sz w:val="20"/>
                <w:szCs w:val="20"/>
              </w:rPr>
              <w:t xml:space="preserve">VP </w:t>
            </w:r>
          </w:p>
        </w:tc>
      </w:tr>
      <w:tr w:rsidR="00BF14E7" w:rsidRPr="009E5985" w:rsidTr="009E5985">
        <w:tc>
          <w:tcPr>
            <w:tcW w:w="0" w:type="auto"/>
            <w:tcBorders>
              <w:top w:val="nil"/>
              <w:bottom w:val="nil"/>
            </w:tcBorders>
          </w:tcPr>
          <w:p w:rsidR="00BF14E7" w:rsidRPr="009E5985" w:rsidRDefault="00BF14E7" w:rsidP="009E5985">
            <w:pPr>
              <w:rPr>
                <w:sz w:val="20"/>
                <w:szCs w:val="20"/>
              </w:rPr>
            </w:pPr>
            <w:proofErr w:type="spellStart"/>
            <w:r w:rsidRPr="009E5985">
              <w:rPr>
                <w:sz w:val="20"/>
                <w:szCs w:val="20"/>
              </w:rPr>
              <w:t>Zentall</w:t>
            </w:r>
            <w:proofErr w:type="spellEnd"/>
            <w:r w:rsidRPr="009E5985">
              <w:rPr>
                <w:sz w:val="20"/>
                <w:szCs w:val="20"/>
              </w:rPr>
              <w:t xml:space="preserve"> (1989)</w:t>
            </w:r>
          </w:p>
        </w:tc>
        <w:tc>
          <w:tcPr>
            <w:tcW w:w="0" w:type="auto"/>
            <w:tcBorders>
              <w:top w:val="nil"/>
              <w:bottom w:val="nil"/>
            </w:tcBorders>
          </w:tcPr>
          <w:p w:rsidR="00BF14E7" w:rsidRPr="009E5985" w:rsidRDefault="00BF14E7" w:rsidP="009E5985">
            <w:pPr>
              <w:jc w:val="both"/>
              <w:rPr>
                <w:sz w:val="20"/>
                <w:szCs w:val="20"/>
              </w:rPr>
            </w:pPr>
            <w:r w:rsidRPr="009E5985">
              <w:rPr>
                <w:sz w:val="20"/>
                <w:szCs w:val="20"/>
              </w:rPr>
              <w:t>AC: Spelling</w:t>
            </w:r>
          </w:p>
          <w:p w:rsidR="00BF14E7" w:rsidRPr="009E5985" w:rsidRDefault="00BF14E7" w:rsidP="009E5985">
            <w:pPr>
              <w:jc w:val="both"/>
              <w:rPr>
                <w:sz w:val="20"/>
                <w:szCs w:val="20"/>
              </w:rPr>
            </w:pPr>
          </w:p>
        </w:tc>
        <w:tc>
          <w:tcPr>
            <w:tcW w:w="0" w:type="auto"/>
            <w:tcBorders>
              <w:top w:val="nil"/>
              <w:bottom w:val="nil"/>
            </w:tcBorders>
          </w:tcPr>
          <w:p w:rsidR="00BF14E7" w:rsidRPr="009E5985" w:rsidRDefault="00BF14E7" w:rsidP="009E5985">
            <w:pPr>
              <w:jc w:val="both"/>
              <w:rPr>
                <w:sz w:val="20"/>
                <w:szCs w:val="20"/>
              </w:rPr>
            </w:pPr>
            <w:r w:rsidRPr="009E5985">
              <w:rPr>
                <w:sz w:val="20"/>
                <w:szCs w:val="20"/>
              </w:rPr>
              <w:t>1 S, 40 min</w:t>
            </w:r>
          </w:p>
        </w:tc>
        <w:tc>
          <w:tcPr>
            <w:tcW w:w="0" w:type="auto"/>
            <w:tcBorders>
              <w:top w:val="nil"/>
              <w:bottom w:val="nil"/>
            </w:tcBorders>
          </w:tcPr>
          <w:p w:rsidR="00BF14E7" w:rsidRPr="009E5985" w:rsidRDefault="00BF14E7" w:rsidP="009E5985">
            <w:pPr>
              <w:jc w:val="both"/>
              <w:rPr>
                <w:sz w:val="20"/>
                <w:szCs w:val="20"/>
              </w:rPr>
            </w:pPr>
            <w:r w:rsidRPr="009E5985">
              <w:rPr>
                <w:sz w:val="20"/>
                <w:szCs w:val="20"/>
              </w:rPr>
              <w:t>Com</w:t>
            </w:r>
          </w:p>
        </w:tc>
        <w:tc>
          <w:tcPr>
            <w:tcW w:w="0" w:type="auto"/>
            <w:tcBorders>
              <w:top w:val="nil"/>
              <w:bottom w:val="nil"/>
            </w:tcBorders>
          </w:tcPr>
          <w:p w:rsidR="00BF14E7" w:rsidRPr="009E5985" w:rsidRDefault="00BF14E7" w:rsidP="009E5985">
            <w:pPr>
              <w:jc w:val="both"/>
              <w:rPr>
                <w:sz w:val="20"/>
                <w:szCs w:val="20"/>
              </w:rPr>
            </w:pPr>
            <w:r w:rsidRPr="009E5985">
              <w:rPr>
                <w:sz w:val="20"/>
                <w:szCs w:val="20"/>
              </w:rPr>
              <w:t>VP</w:t>
            </w:r>
          </w:p>
        </w:tc>
      </w:tr>
      <w:tr w:rsidR="00BF14E7" w:rsidRPr="009E5985" w:rsidTr="009E5985">
        <w:tc>
          <w:tcPr>
            <w:tcW w:w="0" w:type="auto"/>
            <w:tcBorders>
              <w:top w:val="nil"/>
              <w:bottom w:val="nil"/>
            </w:tcBorders>
          </w:tcPr>
          <w:p w:rsidR="00BF14E7" w:rsidRPr="009E5985" w:rsidRDefault="00BF14E7" w:rsidP="009E5985">
            <w:pPr>
              <w:rPr>
                <w:sz w:val="20"/>
                <w:szCs w:val="20"/>
              </w:rPr>
            </w:pPr>
            <w:proofErr w:type="spellStart"/>
            <w:r w:rsidRPr="009E5985">
              <w:rPr>
                <w:sz w:val="20"/>
                <w:szCs w:val="20"/>
              </w:rPr>
              <w:t>Zentall</w:t>
            </w:r>
            <w:proofErr w:type="spellEnd"/>
            <w:r w:rsidRPr="009E5985">
              <w:rPr>
                <w:sz w:val="20"/>
                <w:szCs w:val="20"/>
              </w:rPr>
              <w:t xml:space="preserve"> &amp; Dwyer (1980)</w:t>
            </w:r>
          </w:p>
          <w:p w:rsidR="005A7925" w:rsidRPr="009E5985" w:rsidRDefault="005A7925" w:rsidP="009E5985">
            <w:pPr>
              <w:rPr>
                <w:sz w:val="20"/>
                <w:szCs w:val="20"/>
              </w:rPr>
            </w:pPr>
          </w:p>
        </w:tc>
        <w:tc>
          <w:tcPr>
            <w:tcW w:w="0" w:type="auto"/>
            <w:tcBorders>
              <w:top w:val="nil"/>
              <w:bottom w:val="nil"/>
            </w:tcBorders>
          </w:tcPr>
          <w:p w:rsidR="00BF14E7" w:rsidRPr="009E5985" w:rsidRDefault="00BF14E7" w:rsidP="009E5985">
            <w:pPr>
              <w:jc w:val="both"/>
              <w:rPr>
                <w:sz w:val="20"/>
                <w:szCs w:val="20"/>
              </w:rPr>
            </w:pPr>
            <w:r w:rsidRPr="009E5985">
              <w:rPr>
                <w:sz w:val="20"/>
                <w:szCs w:val="20"/>
              </w:rPr>
              <w:t>CL: Matching</w:t>
            </w:r>
          </w:p>
        </w:tc>
        <w:tc>
          <w:tcPr>
            <w:tcW w:w="0" w:type="auto"/>
            <w:tcBorders>
              <w:top w:val="nil"/>
              <w:bottom w:val="nil"/>
            </w:tcBorders>
          </w:tcPr>
          <w:p w:rsidR="00BF14E7" w:rsidRPr="009E5985" w:rsidRDefault="00BF14E7" w:rsidP="009E5985">
            <w:pPr>
              <w:jc w:val="both"/>
              <w:rPr>
                <w:sz w:val="20"/>
                <w:szCs w:val="20"/>
              </w:rPr>
            </w:pPr>
            <w:r w:rsidRPr="009E5985">
              <w:rPr>
                <w:sz w:val="20"/>
                <w:szCs w:val="20"/>
              </w:rPr>
              <w:t>2 S</w:t>
            </w:r>
          </w:p>
        </w:tc>
        <w:tc>
          <w:tcPr>
            <w:tcW w:w="0" w:type="auto"/>
            <w:tcBorders>
              <w:top w:val="nil"/>
              <w:bottom w:val="nil"/>
            </w:tcBorders>
          </w:tcPr>
          <w:p w:rsidR="00BF14E7" w:rsidRPr="009E5985" w:rsidRDefault="00BF14E7" w:rsidP="009E5985">
            <w:pPr>
              <w:jc w:val="both"/>
              <w:rPr>
                <w:sz w:val="20"/>
                <w:szCs w:val="20"/>
              </w:rPr>
            </w:pPr>
            <w:r w:rsidRPr="009E5985">
              <w:rPr>
                <w:sz w:val="20"/>
                <w:szCs w:val="20"/>
              </w:rPr>
              <w:t>Com</w:t>
            </w:r>
          </w:p>
        </w:tc>
        <w:tc>
          <w:tcPr>
            <w:tcW w:w="0" w:type="auto"/>
            <w:tcBorders>
              <w:top w:val="nil"/>
              <w:bottom w:val="nil"/>
            </w:tcBorders>
          </w:tcPr>
          <w:p w:rsidR="00BF14E7" w:rsidRPr="009E5985" w:rsidRDefault="00BF14E7" w:rsidP="009E5985">
            <w:pPr>
              <w:jc w:val="both"/>
              <w:rPr>
                <w:sz w:val="20"/>
                <w:szCs w:val="20"/>
              </w:rPr>
            </w:pPr>
            <w:r w:rsidRPr="009E5985">
              <w:rPr>
                <w:sz w:val="20"/>
                <w:szCs w:val="20"/>
              </w:rPr>
              <w:t>VP</w:t>
            </w:r>
          </w:p>
        </w:tc>
      </w:tr>
      <w:tr w:rsidR="00BF14E7" w:rsidRPr="009E5985" w:rsidTr="009E5985">
        <w:tc>
          <w:tcPr>
            <w:tcW w:w="0" w:type="auto"/>
            <w:tcBorders>
              <w:top w:val="nil"/>
              <w:bottom w:val="nil"/>
            </w:tcBorders>
          </w:tcPr>
          <w:p w:rsidR="00BF14E7" w:rsidRPr="009E5985" w:rsidRDefault="00BF14E7" w:rsidP="009E5985">
            <w:pPr>
              <w:rPr>
                <w:sz w:val="20"/>
                <w:szCs w:val="20"/>
              </w:rPr>
            </w:pPr>
            <w:proofErr w:type="spellStart"/>
            <w:r w:rsidRPr="009E5985">
              <w:rPr>
                <w:sz w:val="20"/>
                <w:szCs w:val="20"/>
              </w:rPr>
              <w:t>Zentall</w:t>
            </w:r>
            <w:proofErr w:type="spellEnd"/>
            <w:r w:rsidRPr="009E5985">
              <w:rPr>
                <w:sz w:val="20"/>
                <w:szCs w:val="20"/>
              </w:rPr>
              <w:t xml:space="preserve">, </w:t>
            </w:r>
            <w:proofErr w:type="spellStart"/>
            <w:r w:rsidRPr="009E5985">
              <w:rPr>
                <w:sz w:val="20"/>
                <w:szCs w:val="20"/>
              </w:rPr>
              <w:t>Falkenberg</w:t>
            </w:r>
            <w:proofErr w:type="spellEnd"/>
            <w:r w:rsidRPr="009E5985">
              <w:rPr>
                <w:sz w:val="20"/>
                <w:szCs w:val="20"/>
              </w:rPr>
              <w:t>, &amp; Smith (1985)</w:t>
            </w:r>
          </w:p>
          <w:p w:rsidR="005A7925" w:rsidRPr="009E5985" w:rsidRDefault="005A7925" w:rsidP="009E5985">
            <w:pPr>
              <w:rPr>
                <w:sz w:val="20"/>
                <w:szCs w:val="20"/>
              </w:rPr>
            </w:pPr>
          </w:p>
        </w:tc>
        <w:tc>
          <w:tcPr>
            <w:tcW w:w="0" w:type="auto"/>
            <w:tcBorders>
              <w:top w:val="nil"/>
              <w:bottom w:val="nil"/>
            </w:tcBorders>
          </w:tcPr>
          <w:p w:rsidR="00BF14E7" w:rsidRPr="009E5985" w:rsidRDefault="00BF14E7" w:rsidP="009E5985">
            <w:pPr>
              <w:jc w:val="both"/>
              <w:rPr>
                <w:sz w:val="20"/>
                <w:szCs w:val="20"/>
              </w:rPr>
            </w:pPr>
            <w:r w:rsidRPr="009E5985">
              <w:rPr>
                <w:sz w:val="20"/>
                <w:szCs w:val="20"/>
              </w:rPr>
              <w:t>AC: Writing</w:t>
            </w:r>
          </w:p>
        </w:tc>
        <w:tc>
          <w:tcPr>
            <w:tcW w:w="0" w:type="auto"/>
            <w:tcBorders>
              <w:top w:val="nil"/>
              <w:bottom w:val="nil"/>
            </w:tcBorders>
          </w:tcPr>
          <w:p w:rsidR="00BF14E7" w:rsidRPr="009E5985" w:rsidRDefault="00BF14E7" w:rsidP="009E5985">
            <w:pPr>
              <w:jc w:val="both"/>
              <w:rPr>
                <w:sz w:val="20"/>
                <w:szCs w:val="20"/>
              </w:rPr>
            </w:pPr>
            <w:r w:rsidRPr="009E5985">
              <w:rPr>
                <w:sz w:val="20"/>
                <w:szCs w:val="20"/>
              </w:rPr>
              <w:t>2 S, 30 min</w:t>
            </w:r>
          </w:p>
        </w:tc>
        <w:tc>
          <w:tcPr>
            <w:tcW w:w="0" w:type="auto"/>
            <w:tcBorders>
              <w:top w:val="nil"/>
              <w:bottom w:val="nil"/>
            </w:tcBorders>
          </w:tcPr>
          <w:p w:rsidR="00BF14E7" w:rsidRPr="009E5985" w:rsidRDefault="00BF14E7" w:rsidP="009E5985">
            <w:pPr>
              <w:jc w:val="both"/>
              <w:rPr>
                <w:sz w:val="20"/>
                <w:szCs w:val="20"/>
              </w:rPr>
            </w:pPr>
            <w:r w:rsidRPr="009E5985">
              <w:rPr>
                <w:sz w:val="20"/>
                <w:szCs w:val="20"/>
              </w:rPr>
              <w:t>Com</w:t>
            </w:r>
          </w:p>
        </w:tc>
        <w:tc>
          <w:tcPr>
            <w:tcW w:w="0" w:type="auto"/>
            <w:tcBorders>
              <w:top w:val="nil"/>
              <w:bottom w:val="nil"/>
            </w:tcBorders>
          </w:tcPr>
          <w:p w:rsidR="00BF14E7" w:rsidRPr="009E5985" w:rsidRDefault="00BF14E7" w:rsidP="009E5985">
            <w:pPr>
              <w:jc w:val="both"/>
              <w:rPr>
                <w:sz w:val="20"/>
                <w:szCs w:val="20"/>
              </w:rPr>
            </w:pPr>
            <w:r w:rsidRPr="009E5985">
              <w:rPr>
                <w:sz w:val="20"/>
                <w:szCs w:val="20"/>
              </w:rPr>
              <w:t xml:space="preserve">VP </w:t>
            </w:r>
          </w:p>
        </w:tc>
      </w:tr>
      <w:tr w:rsidR="00BF14E7" w:rsidRPr="009E5985" w:rsidTr="009E5985">
        <w:tc>
          <w:tcPr>
            <w:tcW w:w="0" w:type="auto"/>
            <w:tcBorders>
              <w:top w:val="nil"/>
              <w:bottom w:val="nil"/>
            </w:tcBorders>
          </w:tcPr>
          <w:p w:rsidR="00BF14E7" w:rsidRPr="009E5985" w:rsidRDefault="00BF14E7" w:rsidP="009E5985">
            <w:pPr>
              <w:rPr>
                <w:sz w:val="20"/>
                <w:szCs w:val="20"/>
              </w:rPr>
            </w:pPr>
            <w:proofErr w:type="spellStart"/>
            <w:r w:rsidRPr="009E5985">
              <w:rPr>
                <w:sz w:val="20"/>
                <w:szCs w:val="20"/>
              </w:rPr>
              <w:t>Zentall</w:t>
            </w:r>
            <w:proofErr w:type="spellEnd"/>
            <w:r w:rsidRPr="009E5985">
              <w:rPr>
                <w:sz w:val="20"/>
                <w:szCs w:val="20"/>
              </w:rPr>
              <w:t xml:space="preserve">, </w:t>
            </w:r>
            <w:proofErr w:type="spellStart"/>
            <w:r w:rsidRPr="009E5985">
              <w:rPr>
                <w:sz w:val="20"/>
                <w:szCs w:val="20"/>
              </w:rPr>
              <w:t>Grskovic</w:t>
            </w:r>
            <w:proofErr w:type="spellEnd"/>
            <w:r w:rsidRPr="009E5985">
              <w:rPr>
                <w:sz w:val="20"/>
                <w:szCs w:val="20"/>
              </w:rPr>
              <w:t xml:space="preserve">, </w:t>
            </w:r>
            <w:proofErr w:type="spellStart"/>
            <w:r w:rsidRPr="009E5985">
              <w:rPr>
                <w:sz w:val="20"/>
                <w:szCs w:val="20"/>
              </w:rPr>
              <w:t>Javorsky</w:t>
            </w:r>
            <w:proofErr w:type="spellEnd"/>
            <w:r w:rsidRPr="009E5985">
              <w:rPr>
                <w:sz w:val="20"/>
                <w:szCs w:val="20"/>
              </w:rPr>
              <w:t>, &amp; Hall (2000)</w:t>
            </w:r>
          </w:p>
          <w:p w:rsidR="005A7925" w:rsidRPr="009E5985" w:rsidRDefault="005A7925" w:rsidP="009E5985">
            <w:pPr>
              <w:rPr>
                <w:sz w:val="20"/>
                <w:szCs w:val="20"/>
              </w:rPr>
            </w:pPr>
          </w:p>
        </w:tc>
        <w:tc>
          <w:tcPr>
            <w:tcW w:w="0" w:type="auto"/>
            <w:tcBorders>
              <w:top w:val="nil"/>
              <w:bottom w:val="nil"/>
            </w:tcBorders>
          </w:tcPr>
          <w:p w:rsidR="00BF14E7" w:rsidRPr="009E5985" w:rsidRDefault="00BF14E7" w:rsidP="009E5985">
            <w:pPr>
              <w:jc w:val="both"/>
              <w:rPr>
                <w:sz w:val="20"/>
                <w:szCs w:val="20"/>
              </w:rPr>
            </w:pPr>
            <w:r w:rsidRPr="009E5985">
              <w:rPr>
                <w:sz w:val="20"/>
                <w:szCs w:val="20"/>
              </w:rPr>
              <w:t>AC: Reading</w:t>
            </w:r>
          </w:p>
          <w:p w:rsidR="00BF14E7" w:rsidRPr="009E5985" w:rsidRDefault="00BF14E7" w:rsidP="009E5985">
            <w:pPr>
              <w:jc w:val="both"/>
              <w:rPr>
                <w:sz w:val="20"/>
                <w:szCs w:val="20"/>
              </w:rPr>
            </w:pPr>
          </w:p>
        </w:tc>
        <w:tc>
          <w:tcPr>
            <w:tcW w:w="0" w:type="auto"/>
            <w:tcBorders>
              <w:top w:val="nil"/>
              <w:bottom w:val="nil"/>
            </w:tcBorders>
          </w:tcPr>
          <w:p w:rsidR="00BF14E7" w:rsidRPr="009E5985" w:rsidRDefault="00BF14E7" w:rsidP="009E5985">
            <w:pPr>
              <w:jc w:val="both"/>
              <w:rPr>
                <w:sz w:val="20"/>
                <w:szCs w:val="20"/>
              </w:rPr>
            </w:pPr>
            <w:r w:rsidRPr="009E5985">
              <w:rPr>
                <w:sz w:val="20"/>
                <w:szCs w:val="20"/>
              </w:rPr>
              <w:t>2 S, 25-30 min</w:t>
            </w:r>
          </w:p>
        </w:tc>
        <w:tc>
          <w:tcPr>
            <w:tcW w:w="0" w:type="auto"/>
            <w:tcBorders>
              <w:top w:val="nil"/>
              <w:bottom w:val="nil"/>
            </w:tcBorders>
          </w:tcPr>
          <w:p w:rsidR="00BF14E7" w:rsidRPr="009E5985" w:rsidRDefault="00BF14E7" w:rsidP="009E5985">
            <w:pPr>
              <w:jc w:val="both"/>
              <w:rPr>
                <w:sz w:val="20"/>
                <w:szCs w:val="20"/>
              </w:rPr>
            </w:pPr>
            <w:r w:rsidRPr="009E5985">
              <w:rPr>
                <w:sz w:val="20"/>
                <w:szCs w:val="20"/>
              </w:rPr>
              <w:t>Pro</w:t>
            </w:r>
          </w:p>
        </w:tc>
        <w:tc>
          <w:tcPr>
            <w:tcW w:w="0" w:type="auto"/>
            <w:tcBorders>
              <w:top w:val="nil"/>
              <w:bottom w:val="nil"/>
            </w:tcBorders>
          </w:tcPr>
          <w:p w:rsidR="00BF14E7" w:rsidRPr="009E5985" w:rsidRDefault="00BF14E7" w:rsidP="009E5985">
            <w:pPr>
              <w:jc w:val="both"/>
              <w:rPr>
                <w:sz w:val="20"/>
                <w:szCs w:val="20"/>
              </w:rPr>
            </w:pPr>
            <w:r w:rsidRPr="009E5985">
              <w:rPr>
                <w:sz w:val="20"/>
                <w:szCs w:val="20"/>
              </w:rPr>
              <w:t xml:space="preserve">VP </w:t>
            </w:r>
          </w:p>
        </w:tc>
      </w:tr>
      <w:tr w:rsidR="00BF14E7" w:rsidRPr="009E5985" w:rsidTr="009E5985">
        <w:tc>
          <w:tcPr>
            <w:tcW w:w="0" w:type="auto"/>
            <w:tcBorders>
              <w:top w:val="nil"/>
              <w:bottom w:val="nil"/>
            </w:tcBorders>
          </w:tcPr>
          <w:p w:rsidR="00BF14E7" w:rsidRPr="009E5985" w:rsidRDefault="00BF14E7" w:rsidP="009E5985">
            <w:pPr>
              <w:rPr>
                <w:sz w:val="20"/>
                <w:szCs w:val="20"/>
              </w:rPr>
            </w:pPr>
            <w:proofErr w:type="spellStart"/>
            <w:r w:rsidRPr="009E5985">
              <w:rPr>
                <w:sz w:val="20"/>
                <w:szCs w:val="20"/>
              </w:rPr>
              <w:t>Zentall</w:t>
            </w:r>
            <w:proofErr w:type="spellEnd"/>
            <w:r w:rsidRPr="009E5985">
              <w:rPr>
                <w:sz w:val="20"/>
                <w:szCs w:val="20"/>
              </w:rPr>
              <w:t>, Hall, &amp; Lee (1998)</w:t>
            </w:r>
          </w:p>
        </w:tc>
        <w:tc>
          <w:tcPr>
            <w:tcW w:w="0" w:type="auto"/>
            <w:tcBorders>
              <w:top w:val="nil"/>
              <w:bottom w:val="nil"/>
            </w:tcBorders>
          </w:tcPr>
          <w:p w:rsidR="00BF14E7" w:rsidRPr="009E5985" w:rsidRDefault="00BF14E7" w:rsidP="009E5985">
            <w:pPr>
              <w:jc w:val="both"/>
              <w:rPr>
                <w:sz w:val="20"/>
                <w:szCs w:val="20"/>
              </w:rPr>
            </w:pPr>
            <w:r w:rsidRPr="009E5985">
              <w:rPr>
                <w:sz w:val="20"/>
                <w:szCs w:val="20"/>
              </w:rPr>
              <w:t>AC: Spelling</w:t>
            </w:r>
          </w:p>
        </w:tc>
        <w:tc>
          <w:tcPr>
            <w:tcW w:w="0" w:type="auto"/>
            <w:tcBorders>
              <w:top w:val="nil"/>
              <w:bottom w:val="nil"/>
            </w:tcBorders>
          </w:tcPr>
          <w:p w:rsidR="00BF14E7" w:rsidRPr="009E5985" w:rsidRDefault="00BF14E7" w:rsidP="009E5985">
            <w:pPr>
              <w:jc w:val="both"/>
              <w:rPr>
                <w:sz w:val="20"/>
                <w:szCs w:val="20"/>
              </w:rPr>
            </w:pPr>
            <w:r w:rsidRPr="009E5985">
              <w:rPr>
                <w:sz w:val="20"/>
                <w:szCs w:val="20"/>
              </w:rPr>
              <w:t>2 S, 25-40 min</w:t>
            </w:r>
          </w:p>
        </w:tc>
        <w:tc>
          <w:tcPr>
            <w:tcW w:w="0" w:type="auto"/>
            <w:tcBorders>
              <w:top w:val="nil"/>
              <w:bottom w:val="nil"/>
            </w:tcBorders>
          </w:tcPr>
          <w:p w:rsidR="00BF14E7" w:rsidRPr="009E5985" w:rsidRDefault="00BF14E7" w:rsidP="009E5985">
            <w:pPr>
              <w:jc w:val="both"/>
              <w:rPr>
                <w:sz w:val="20"/>
                <w:szCs w:val="20"/>
              </w:rPr>
            </w:pPr>
            <w:r w:rsidRPr="009E5985">
              <w:rPr>
                <w:sz w:val="20"/>
                <w:szCs w:val="20"/>
              </w:rPr>
              <w:t>Com</w:t>
            </w:r>
          </w:p>
        </w:tc>
        <w:tc>
          <w:tcPr>
            <w:tcW w:w="0" w:type="auto"/>
            <w:tcBorders>
              <w:top w:val="nil"/>
              <w:bottom w:val="nil"/>
            </w:tcBorders>
          </w:tcPr>
          <w:p w:rsidR="00BF14E7" w:rsidRPr="009E5985" w:rsidRDefault="00BF14E7" w:rsidP="009E5985">
            <w:pPr>
              <w:jc w:val="both"/>
              <w:rPr>
                <w:sz w:val="20"/>
                <w:szCs w:val="20"/>
              </w:rPr>
            </w:pPr>
            <w:r w:rsidRPr="009E5985">
              <w:rPr>
                <w:sz w:val="20"/>
                <w:szCs w:val="20"/>
              </w:rPr>
              <w:t xml:space="preserve">VD </w:t>
            </w:r>
          </w:p>
        </w:tc>
      </w:tr>
      <w:tr w:rsidR="00BF14E7" w:rsidRPr="009E5985" w:rsidTr="009E5985">
        <w:tc>
          <w:tcPr>
            <w:tcW w:w="0" w:type="auto"/>
            <w:tcBorders>
              <w:top w:val="nil"/>
              <w:bottom w:val="nil"/>
            </w:tcBorders>
          </w:tcPr>
          <w:p w:rsidR="00BF14E7" w:rsidRPr="009E5985" w:rsidRDefault="00BF14E7" w:rsidP="009E5985">
            <w:pPr>
              <w:rPr>
                <w:sz w:val="20"/>
                <w:szCs w:val="20"/>
              </w:rPr>
            </w:pPr>
            <w:proofErr w:type="spellStart"/>
            <w:r w:rsidRPr="009E5985">
              <w:rPr>
                <w:sz w:val="20"/>
                <w:szCs w:val="20"/>
              </w:rPr>
              <w:t>Zentall</w:t>
            </w:r>
            <w:proofErr w:type="spellEnd"/>
            <w:r w:rsidRPr="009E5985">
              <w:rPr>
                <w:sz w:val="20"/>
                <w:szCs w:val="20"/>
              </w:rPr>
              <w:t xml:space="preserve"> &amp; </w:t>
            </w:r>
            <w:proofErr w:type="spellStart"/>
            <w:r w:rsidRPr="009E5985">
              <w:rPr>
                <w:sz w:val="20"/>
                <w:szCs w:val="20"/>
              </w:rPr>
              <w:t>Kruczek</w:t>
            </w:r>
            <w:proofErr w:type="spellEnd"/>
            <w:r w:rsidRPr="009E5985">
              <w:rPr>
                <w:sz w:val="20"/>
                <w:szCs w:val="20"/>
              </w:rPr>
              <w:t xml:space="preserve"> (1988)</w:t>
            </w:r>
          </w:p>
          <w:p w:rsidR="005A7925" w:rsidRPr="009E5985" w:rsidRDefault="005A7925" w:rsidP="009E5985">
            <w:pPr>
              <w:rPr>
                <w:sz w:val="20"/>
                <w:szCs w:val="20"/>
              </w:rPr>
            </w:pPr>
          </w:p>
        </w:tc>
        <w:tc>
          <w:tcPr>
            <w:tcW w:w="0" w:type="auto"/>
            <w:tcBorders>
              <w:top w:val="nil"/>
              <w:bottom w:val="nil"/>
            </w:tcBorders>
          </w:tcPr>
          <w:p w:rsidR="00BF14E7" w:rsidRPr="009E5985" w:rsidRDefault="00BF14E7" w:rsidP="009E5985">
            <w:pPr>
              <w:jc w:val="both"/>
              <w:rPr>
                <w:sz w:val="20"/>
                <w:szCs w:val="20"/>
              </w:rPr>
            </w:pPr>
            <w:r w:rsidRPr="009E5985">
              <w:rPr>
                <w:sz w:val="20"/>
                <w:szCs w:val="20"/>
              </w:rPr>
              <w:t>AC: Writing</w:t>
            </w:r>
          </w:p>
        </w:tc>
        <w:tc>
          <w:tcPr>
            <w:tcW w:w="0" w:type="auto"/>
            <w:tcBorders>
              <w:top w:val="nil"/>
              <w:bottom w:val="nil"/>
            </w:tcBorders>
          </w:tcPr>
          <w:p w:rsidR="00BF14E7" w:rsidRPr="009E5985" w:rsidRDefault="00BF14E7" w:rsidP="009E5985">
            <w:pPr>
              <w:jc w:val="both"/>
              <w:rPr>
                <w:sz w:val="20"/>
                <w:szCs w:val="20"/>
              </w:rPr>
            </w:pPr>
            <w:r w:rsidRPr="009E5985">
              <w:rPr>
                <w:sz w:val="20"/>
                <w:szCs w:val="20"/>
              </w:rPr>
              <w:t>2 S, 30 min</w:t>
            </w:r>
          </w:p>
        </w:tc>
        <w:tc>
          <w:tcPr>
            <w:tcW w:w="0" w:type="auto"/>
            <w:tcBorders>
              <w:top w:val="nil"/>
              <w:bottom w:val="nil"/>
            </w:tcBorders>
          </w:tcPr>
          <w:p w:rsidR="00BF14E7" w:rsidRPr="009E5985" w:rsidRDefault="00BF14E7" w:rsidP="009E5985">
            <w:pPr>
              <w:jc w:val="both"/>
              <w:rPr>
                <w:sz w:val="20"/>
                <w:szCs w:val="20"/>
              </w:rPr>
            </w:pPr>
            <w:r w:rsidRPr="009E5985">
              <w:rPr>
                <w:sz w:val="20"/>
                <w:szCs w:val="20"/>
              </w:rPr>
              <w:t>Com</w:t>
            </w:r>
          </w:p>
        </w:tc>
        <w:tc>
          <w:tcPr>
            <w:tcW w:w="0" w:type="auto"/>
            <w:tcBorders>
              <w:top w:val="nil"/>
              <w:bottom w:val="nil"/>
            </w:tcBorders>
          </w:tcPr>
          <w:p w:rsidR="00BF14E7" w:rsidRPr="009E5985" w:rsidRDefault="00BF14E7" w:rsidP="009E5985">
            <w:pPr>
              <w:jc w:val="both"/>
              <w:rPr>
                <w:sz w:val="20"/>
                <w:szCs w:val="20"/>
              </w:rPr>
            </w:pPr>
            <w:r w:rsidRPr="009E5985">
              <w:rPr>
                <w:sz w:val="20"/>
                <w:szCs w:val="20"/>
              </w:rPr>
              <w:t xml:space="preserve">VP </w:t>
            </w:r>
          </w:p>
        </w:tc>
      </w:tr>
      <w:tr w:rsidR="00BF14E7" w:rsidRPr="009E5985" w:rsidTr="009E5985">
        <w:tc>
          <w:tcPr>
            <w:tcW w:w="0" w:type="auto"/>
            <w:tcBorders>
              <w:top w:val="nil"/>
              <w:bottom w:val="nil"/>
            </w:tcBorders>
          </w:tcPr>
          <w:p w:rsidR="00BF14E7" w:rsidRPr="009E5985" w:rsidRDefault="00BF14E7" w:rsidP="009E5985">
            <w:pPr>
              <w:rPr>
                <w:sz w:val="20"/>
                <w:szCs w:val="20"/>
              </w:rPr>
            </w:pPr>
            <w:proofErr w:type="spellStart"/>
            <w:r w:rsidRPr="009E5985">
              <w:rPr>
                <w:sz w:val="20"/>
                <w:szCs w:val="20"/>
              </w:rPr>
              <w:t>Zentall</w:t>
            </w:r>
            <w:proofErr w:type="spellEnd"/>
            <w:r w:rsidRPr="009E5985">
              <w:rPr>
                <w:sz w:val="20"/>
                <w:szCs w:val="20"/>
              </w:rPr>
              <w:t xml:space="preserve"> &amp; Meyer (1987)</w:t>
            </w:r>
          </w:p>
        </w:tc>
        <w:tc>
          <w:tcPr>
            <w:tcW w:w="0" w:type="auto"/>
            <w:tcBorders>
              <w:top w:val="nil"/>
              <w:bottom w:val="nil"/>
            </w:tcBorders>
          </w:tcPr>
          <w:p w:rsidR="00BF14E7" w:rsidRPr="009E5985" w:rsidRDefault="00BF14E7" w:rsidP="009E5985">
            <w:pPr>
              <w:jc w:val="both"/>
              <w:rPr>
                <w:sz w:val="20"/>
                <w:szCs w:val="20"/>
              </w:rPr>
            </w:pPr>
            <w:r w:rsidRPr="009E5985">
              <w:rPr>
                <w:sz w:val="20"/>
                <w:szCs w:val="20"/>
              </w:rPr>
              <w:t>CL: Vigilance; AC: Reading</w:t>
            </w:r>
          </w:p>
          <w:p w:rsidR="005A7925" w:rsidRPr="009E5985" w:rsidRDefault="005A7925" w:rsidP="009E5985">
            <w:pPr>
              <w:jc w:val="both"/>
              <w:rPr>
                <w:sz w:val="20"/>
                <w:szCs w:val="20"/>
              </w:rPr>
            </w:pPr>
          </w:p>
        </w:tc>
        <w:tc>
          <w:tcPr>
            <w:tcW w:w="0" w:type="auto"/>
            <w:tcBorders>
              <w:top w:val="nil"/>
              <w:bottom w:val="nil"/>
            </w:tcBorders>
          </w:tcPr>
          <w:p w:rsidR="00BF14E7" w:rsidRPr="009E5985" w:rsidRDefault="00BF14E7" w:rsidP="009E5985">
            <w:pPr>
              <w:jc w:val="both"/>
              <w:rPr>
                <w:sz w:val="20"/>
                <w:szCs w:val="20"/>
              </w:rPr>
            </w:pPr>
            <w:r w:rsidRPr="009E5985">
              <w:rPr>
                <w:sz w:val="20"/>
                <w:szCs w:val="20"/>
              </w:rPr>
              <w:t>2 S</w:t>
            </w:r>
          </w:p>
        </w:tc>
        <w:tc>
          <w:tcPr>
            <w:tcW w:w="0" w:type="auto"/>
            <w:tcBorders>
              <w:top w:val="nil"/>
              <w:bottom w:val="nil"/>
            </w:tcBorders>
          </w:tcPr>
          <w:p w:rsidR="00BF14E7" w:rsidRPr="009E5985" w:rsidRDefault="00BF14E7" w:rsidP="009E5985">
            <w:pPr>
              <w:jc w:val="both"/>
              <w:rPr>
                <w:sz w:val="20"/>
                <w:szCs w:val="20"/>
              </w:rPr>
            </w:pPr>
            <w:r w:rsidRPr="009E5985">
              <w:rPr>
                <w:sz w:val="20"/>
                <w:szCs w:val="20"/>
              </w:rPr>
              <w:t>Com</w:t>
            </w:r>
          </w:p>
        </w:tc>
        <w:tc>
          <w:tcPr>
            <w:tcW w:w="0" w:type="auto"/>
            <w:tcBorders>
              <w:top w:val="nil"/>
              <w:bottom w:val="nil"/>
            </w:tcBorders>
          </w:tcPr>
          <w:p w:rsidR="00BF14E7" w:rsidRPr="009E5985" w:rsidRDefault="00BF14E7" w:rsidP="009E5985">
            <w:pPr>
              <w:jc w:val="both"/>
              <w:rPr>
                <w:sz w:val="20"/>
                <w:szCs w:val="20"/>
              </w:rPr>
            </w:pPr>
            <w:r w:rsidRPr="009E5985">
              <w:rPr>
                <w:sz w:val="20"/>
                <w:szCs w:val="20"/>
              </w:rPr>
              <w:t>VD, K</w:t>
            </w:r>
          </w:p>
        </w:tc>
      </w:tr>
      <w:tr w:rsidR="00BF14E7" w:rsidRPr="009E5985" w:rsidTr="009E5985">
        <w:tc>
          <w:tcPr>
            <w:tcW w:w="0" w:type="auto"/>
            <w:tcBorders>
              <w:top w:val="nil"/>
              <w:bottom w:val="nil"/>
            </w:tcBorders>
          </w:tcPr>
          <w:p w:rsidR="00BF14E7" w:rsidRPr="009E5985" w:rsidRDefault="00BF14E7" w:rsidP="009E5985">
            <w:pPr>
              <w:rPr>
                <w:sz w:val="20"/>
                <w:szCs w:val="20"/>
              </w:rPr>
            </w:pPr>
            <w:proofErr w:type="spellStart"/>
            <w:r w:rsidRPr="009E5985">
              <w:rPr>
                <w:sz w:val="20"/>
                <w:szCs w:val="20"/>
              </w:rPr>
              <w:t>Zentall</w:t>
            </w:r>
            <w:proofErr w:type="spellEnd"/>
            <w:r w:rsidRPr="009E5985">
              <w:rPr>
                <w:sz w:val="20"/>
                <w:szCs w:val="20"/>
              </w:rPr>
              <w:t xml:space="preserve"> &amp; Shaw (1980, Ex 1)</w:t>
            </w:r>
          </w:p>
          <w:p w:rsidR="005A7925" w:rsidRPr="009E5985" w:rsidRDefault="005A7925" w:rsidP="009E5985">
            <w:pPr>
              <w:rPr>
                <w:sz w:val="20"/>
                <w:szCs w:val="20"/>
              </w:rPr>
            </w:pPr>
          </w:p>
        </w:tc>
        <w:tc>
          <w:tcPr>
            <w:tcW w:w="0" w:type="auto"/>
            <w:tcBorders>
              <w:top w:val="nil"/>
              <w:bottom w:val="nil"/>
            </w:tcBorders>
          </w:tcPr>
          <w:p w:rsidR="00BF14E7" w:rsidRPr="009E5985" w:rsidRDefault="00BF14E7" w:rsidP="009E5985">
            <w:pPr>
              <w:jc w:val="both"/>
              <w:rPr>
                <w:sz w:val="20"/>
                <w:szCs w:val="20"/>
              </w:rPr>
            </w:pPr>
            <w:r w:rsidRPr="009E5985">
              <w:rPr>
                <w:sz w:val="20"/>
                <w:szCs w:val="20"/>
              </w:rPr>
              <w:t>AC: Math</w:t>
            </w:r>
          </w:p>
        </w:tc>
        <w:tc>
          <w:tcPr>
            <w:tcW w:w="0" w:type="auto"/>
            <w:tcBorders>
              <w:top w:val="nil"/>
              <w:bottom w:val="nil"/>
            </w:tcBorders>
          </w:tcPr>
          <w:p w:rsidR="00BF14E7" w:rsidRPr="009E5985" w:rsidRDefault="00BF14E7" w:rsidP="009E5985">
            <w:pPr>
              <w:jc w:val="both"/>
              <w:rPr>
                <w:sz w:val="20"/>
                <w:szCs w:val="20"/>
              </w:rPr>
            </w:pPr>
            <w:r w:rsidRPr="009E5985">
              <w:rPr>
                <w:sz w:val="20"/>
                <w:szCs w:val="20"/>
              </w:rPr>
              <w:t>2 S, 25 min</w:t>
            </w:r>
          </w:p>
        </w:tc>
        <w:tc>
          <w:tcPr>
            <w:tcW w:w="0" w:type="auto"/>
            <w:tcBorders>
              <w:top w:val="nil"/>
              <w:bottom w:val="nil"/>
            </w:tcBorders>
          </w:tcPr>
          <w:p w:rsidR="00BF14E7" w:rsidRPr="009E5985" w:rsidRDefault="00BF14E7" w:rsidP="009E5985">
            <w:pPr>
              <w:jc w:val="both"/>
              <w:rPr>
                <w:sz w:val="20"/>
                <w:szCs w:val="20"/>
              </w:rPr>
            </w:pPr>
            <w:r w:rsidRPr="009E5985">
              <w:rPr>
                <w:sz w:val="20"/>
                <w:szCs w:val="20"/>
              </w:rPr>
              <w:t>Com</w:t>
            </w:r>
          </w:p>
        </w:tc>
        <w:tc>
          <w:tcPr>
            <w:tcW w:w="0" w:type="auto"/>
            <w:tcBorders>
              <w:top w:val="nil"/>
              <w:bottom w:val="nil"/>
            </w:tcBorders>
          </w:tcPr>
          <w:p w:rsidR="00BF14E7" w:rsidRPr="009E5985" w:rsidRDefault="00BF14E7" w:rsidP="009E5985">
            <w:pPr>
              <w:jc w:val="both"/>
              <w:rPr>
                <w:sz w:val="20"/>
                <w:szCs w:val="20"/>
              </w:rPr>
            </w:pPr>
            <w:r w:rsidRPr="009E5985">
              <w:rPr>
                <w:sz w:val="20"/>
                <w:szCs w:val="20"/>
              </w:rPr>
              <w:t xml:space="preserve">AU </w:t>
            </w:r>
          </w:p>
        </w:tc>
      </w:tr>
      <w:tr w:rsidR="00BF14E7" w:rsidRPr="009E5985" w:rsidTr="009E5985">
        <w:tc>
          <w:tcPr>
            <w:tcW w:w="0" w:type="auto"/>
            <w:tcBorders>
              <w:top w:val="nil"/>
              <w:bottom w:val="nil"/>
            </w:tcBorders>
          </w:tcPr>
          <w:p w:rsidR="00BF14E7" w:rsidRPr="009E5985" w:rsidRDefault="00BF14E7" w:rsidP="009E5985">
            <w:pPr>
              <w:rPr>
                <w:sz w:val="20"/>
                <w:szCs w:val="20"/>
              </w:rPr>
            </w:pPr>
            <w:proofErr w:type="spellStart"/>
            <w:r w:rsidRPr="009E5985">
              <w:rPr>
                <w:sz w:val="20"/>
                <w:szCs w:val="20"/>
              </w:rPr>
              <w:t>Zentall</w:t>
            </w:r>
            <w:proofErr w:type="spellEnd"/>
            <w:r w:rsidRPr="009E5985">
              <w:rPr>
                <w:sz w:val="20"/>
                <w:szCs w:val="20"/>
              </w:rPr>
              <w:t xml:space="preserve"> &amp; Shaw (1980, Ex 2)</w:t>
            </w:r>
          </w:p>
        </w:tc>
        <w:tc>
          <w:tcPr>
            <w:tcW w:w="0" w:type="auto"/>
            <w:tcBorders>
              <w:top w:val="nil"/>
              <w:bottom w:val="nil"/>
            </w:tcBorders>
          </w:tcPr>
          <w:p w:rsidR="00BF14E7" w:rsidRPr="009E5985" w:rsidRDefault="00BF14E7" w:rsidP="009E5985">
            <w:pPr>
              <w:jc w:val="both"/>
              <w:rPr>
                <w:sz w:val="20"/>
                <w:szCs w:val="20"/>
              </w:rPr>
            </w:pPr>
            <w:r w:rsidRPr="009E5985">
              <w:rPr>
                <w:sz w:val="20"/>
                <w:szCs w:val="20"/>
              </w:rPr>
              <w:t>AC: Spelling</w:t>
            </w:r>
          </w:p>
          <w:p w:rsidR="00BF14E7" w:rsidRPr="009E5985" w:rsidRDefault="00BF14E7" w:rsidP="009E5985">
            <w:pPr>
              <w:jc w:val="both"/>
              <w:rPr>
                <w:sz w:val="20"/>
                <w:szCs w:val="20"/>
              </w:rPr>
            </w:pPr>
          </w:p>
        </w:tc>
        <w:tc>
          <w:tcPr>
            <w:tcW w:w="0" w:type="auto"/>
            <w:tcBorders>
              <w:top w:val="nil"/>
              <w:bottom w:val="nil"/>
            </w:tcBorders>
          </w:tcPr>
          <w:p w:rsidR="00BF14E7" w:rsidRPr="009E5985" w:rsidRDefault="00BF14E7" w:rsidP="009E5985">
            <w:pPr>
              <w:jc w:val="both"/>
              <w:rPr>
                <w:sz w:val="20"/>
                <w:szCs w:val="20"/>
              </w:rPr>
            </w:pPr>
            <w:r w:rsidRPr="009E5985">
              <w:rPr>
                <w:sz w:val="20"/>
                <w:szCs w:val="20"/>
              </w:rPr>
              <w:t>2 S</w:t>
            </w:r>
          </w:p>
        </w:tc>
        <w:tc>
          <w:tcPr>
            <w:tcW w:w="0" w:type="auto"/>
            <w:tcBorders>
              <w:top w:val="nil"/>
              <w:bottom w:val="nil"/>
            </w:tcBorders>
          </w:tcPr>
          <w:p w:rsidR="00BF14E7" w:rsidRPr="009E5985" w:rsidRDefault="00BF14E7" w:rsidP="009E5985">
            <w:pPr>
              <w:jc w:val="both"/>
              <w:rPr>
                <w:sz w:val="20"/>
                <w:szCs w:val="20"/>
              </w:rPr>
            </w:pPr>
            <w:r w:rsidRPr="009E5985">
              <w:rPr>
                <w:sz w:val="20"/>
                <w:szCs w:val="20"/>
              </w:rPr>
              <w:t>Com</w:t>
            </w:r>
          </w:p>
        </w:tc>
        <w:tc>
          <w:tcPr>
            <w:tcW w:w="0" w:type="auto"/>
            <w:tcBorders>
              <w:top w:val="nil"/>
              <w:bottom w:val="nil"/>
            </w:tcBorders>
          </w:tcPr>
          <w:p w:rsidR="00BF14E7" w:rsidRPr="009E5985" w:rsidRDefault="00BF14E7" w:rsidP="009E5985">
            <w:pPr>
              <w:jc w:val="both"/>
              <w:rPr>
                <w:sz w:val="20"/>
                <w:szCs w:val="20"/>
              </w:rPr>
            </w:pPr>
            <w:r w:rsidRPr="009E5985">
              <w:rPr>
                <w:sz w:val="20"/>
                <w:szCs w:val="20"/>
              </w:rPr>
              <w:t xml:space="preserve">AU </w:t>
            </w:r>
          </w:p>
        </w:tc>
      </w:tr>
      <w:tr w:rsidR="00BF14E7" w:rsidRPr="009E5985" w:rsidTr="009E5985">
        <w:tc>
          <w:tcPr>
            <w:tcW w:w="0" w:type="auto"/>
            <w:tcBorders>
              <w:top w:val="nil"/>
              <w:bottom w:val="nil"/>
            </w:tcBorders>
          </w:tcPr>
          <w:p w:rsidR="00BF14E7" w:rsidRPr="009E5985" w:rsidRDefault="00BF14E7" w:rsidP="009E5985">
            <w:pPr>
              <w:rPr>
                <w:sz w:val="20"/>
                <w:szCs w:val="20"/>
              </w:rPr>
            </w:pPr>
            <w:proofErr w:type="spellStart"/>
            <w:r w:rsidRPr="009E5985">
              <w:rPr>
                <w:sz w:val="20"/>
                <w:szCs w:val="20"/>
              </w:rPr>
              <w:t>Zentall</w:t>
            </w:r>
            <w:proofErr w:type="spellEnd"/>
            <w:r w:rsidRPr="009E5985">
              <w:rPr>
                <w:sz w:val="20"/>
                <w:szCs w:val="20"/>
              </w:rPr>
              <w:t xml:space="preserve"> &amp; </w:t>
            </w:r>
            <w:proofErr w:type="spellStart"/>
            <w:r w:rsidRPr="009E5985">
              <w:rPr>
                <w:sz w:val="20"/>
                <w:szCs w:val="20"/>
              </w:rPr>
              <w:t>Zentall</w:t>
            </w:r>
            <w:proofErr w:type="spellEnd"/>
            <w:r w:rsidRPr="009E5985">
              <w:rPr>
                <w:sz w:val="20"/>
                <w:szCs w:val="20"/>
              </w:rPr>
              <w:t xml:space="preserve"> (1976)</w:t>
            </w:r>
          </w:p>
        </w:tc>
        <w:tc>
          <w:tcPr>
            <w:tcW w:w="0" w:type="auto"/>
            <w:tcBorders>
              <w:top w:val="nil"/>
              <w:bottom w:val="nil"/>
            </w:tcBorders>
          </w:tcPr>
          <w:p w:rsidR="00BF14E7" w:rsidRPr="009E5985" w:rsidRDefault="00BF14E7" w:rsidP="009E5985">
            <w:pPr>
              <w:jc w:val="both"/>
              <w:rPr>
                <w:sz w:val="20"/>
                <w:szCs w:val="20"/>
              </w:rPr>
            </w:pPr>
            <w:r w:rsidRPr="009E5985">
              <w:rPr>
                <w:sz w:val="20"/>
                <w:szCs w:val="20"/>
              </w:rPr>
              <w:t>SR: Waiting; AC: Spelling</w:t>
            </w:r>
          </w:p>
          <w:p w:rsidR="005A7925" w:rsidRPr="009E5985" w:rsidRDefault="005A7925" w:rsidP="009E5985">
            <w:pPr>
              <w:jc w:val="both"/>
              <w:rPr>
                <w:sz w:val="20"/>
                <w:szCs w:val="20"/>
              </w:rPr>
            </w:pPr>
          </w:p>
        </w:tc>
        <w:tc>
          <w:tcPr>
            <w:tcW w:w="0" w:type="auto"/>
            <w:tcBorders>
              <w:top w:val="nil"/>
              <w:bottom w:val="nil"/>
            </w:tcBorders>
          </w:tcPr>
          <w:p w:rsidR="00BF14E7" w:rsidRPr="009E5985" w:rsidRDefault="00BF14E7" w:rsidP="009E5985">
            <w:pPr>
              <w:jc w:val="both"/>
              <w:rPr>
                <w:sz w:val="20"/>
                <w:szCs w:val="20"/>
              </w:rPr>
            </w:pPr>
            <w:r w:rsidRPr="009E5985">
              <w:rPr>
                <w:sz w:val="20"/>
                <w:szCs w:val="20"/>
              </w:rPr>
              <w:t>2 S, 20 min</w:t>
            </w:r>
          </w:p>
        </w:tc>
        <w:tc>
          <w:tcPr>
            <w:tcW w:w="0" w:type="auto"/>
            <w:tcBorders>
              <w:top w:val="nil"/>
              <w:bottom w:val="nil"/>
            </w:tcBorders>
          </w:tcPr>
          <w:p w:rsidR="00BF14E7" w:rsidRPr="009E5985" w:rsidRDefault="00BF14E7" w:rsidP="009E5985">
            <w:pPr>
              <w:jc w:val="both"/>
              <w:rPr>
                <w:sz w:val="20"/>
                <w:szCs w:val="20"/>
              </w:rPr>
            </w:pPr>
            <w:r w:rsidRPr="009E5985">
              <w:rPr>
                <w:sz w:val="20"/>
                <w:szCs w:val="20"/>
              </w:rPr>
              <w:t>Com</w:t>
            </w:r>
          </w:p>
        </w:tc>
        <w:tc>
          <w:tcPr>
            <w:tcW w:w="0" w:type="auto"/>
            <w:tcBorders>
              <w:top w:val="nil"/>
              <w:bottom w:val="nil"/>
            </w:tcBorders>
          </w:tcPr>
          <w:p w:rsidR="00BF14E7" w:rsidRPr="009E5985" w:rsidRDefault="00BF14E7" w:rsidP="009E5985">
            <w:pPr>
              <w:jc w:val="both"/>
              <w:rPr>
                <w:sz w:val="20"/>
                <w:szCs w:val="20"/>
              </w:rPr>
            </w:pPr>
            <w:r w:rsidRPr="009E5985">
              <w:rPr>
                <w:sz w:val="20"/>
                <w:szCs w:val="20"/>
              </w:rPr>
              <w:t xml:space="preserve">VD, AU </w:t>
            </w:r>
          </w:p>
        </w:tc>
      </w:tr>
      <w:tr w:rsidR="00BF14E7" w:rsidRPr="009E5985" w:rsidTr="009E5985">
        <w:tc>
          <w:tcPr>
            <w:tcW w:w="0" w:type="auto"/>
            <w:tcBorders>
              <w:top w:val="nil"/>
              <w:bottom w:val="nil"/>
            </w:tcBorders>
          </w:tcPr>
          <w:p w:rsidR="00BF14E7" w:rsidRPr="009E5985" w:rsidRDefault="00BF14E7" w:rsidP="009E5985">
            <w:pPr>
              <w:rPr>
                <w:sz w:val="20"/>
                <w:szCs w:val="20"/>
              </w:rPr>
            </w:pPr>
            <w:proofErr w:type="spellStart"/>
            <w:r w:rsidRPr="009E5985">
              <w:rPr>
                <w:sz w:val="20"/>
                <w:szCs w:val="20"/>
              </w:rPr>
              <w:t>Zentall</w:t>
            </w:r>
            <w:proofErr w:type="spellEnd"/>
            <w:r w:rsidRPr="009E5985">
              <w:rPr>
                <w:sz w:val="20"/>
                <w:szCs w:val="20"/>
              </w:rPr>
              <w:t xml:space="preserve">, </w:t>
            </w:r>
            <w:proofErr w:type="spellStart"/>
            <w:r w:rsidRPr="009E5985">
              <w:rPr>
                <w:sz w:val="20"/>
                <w:szCs w:val="20"/>
              </w:rPr>
              <w:t>Zentall</w:t>
            </w:r>
            <w:proofErr w:type="spellEnd"/>
            <w:r w:rsidRPr="009E5985">
              <w:rPr>
                <w:sz w:val="20"/>
                <w:szCs w:val="20"/>
              </w:rPr>
              <w:t>, &amp; Barack (1978)</w:t>
            </w:r>
          </w:p>
        </w:tc>
        <w:tc>
          <w:tcPr>
            <w:tcW w:w="0" w:type="auto"/>
            <w:tcBorders>
              <w:top w:val="nil"/>
              <w:bottom w:val="nil"/>
            </w:tcBorders>
          </w:tcPr>
          <w:p w:rsidR="00BF14E7" w:rsidRPr="009E5985" w:rsidRDefault="00BF14E7" w:rsidP="009E5985">
            <w:pPr>
              <w:jc w:val="both"/>
              <w:rPr>
                <w:sz w:val="20"/>
                <w:szCs w:val="20"/>
              </w:rPr>
            </w:pPr>
            <w:r w:rsidRPr="009E5985">
              <w:rPr>
                <w:sz w:val="20"/>
                <w:szCs w:val="20"/>
              </w:rPr>
              <w:t>SR: Drawing, naming shapes</w:t>
            </w:r>
          </w:p>
          <w:p w:rsidR="005A7925" w:rsidRPr="009E5985" w:rsidRDefault="005A7925" w:rsidP="009E5985">
            <w:pPr>
              <w:jc w:val="both"/>
              <w:rPr>
                <w:sz w:val="20"/>
                <w:szCs w:val="20"/>
              </w:rPr>
            </w:pPr>
          </w:p>
        </w:tc>
        <w:tc>
          <w:tcPr>
            <w:tcW w:w="0" w:type="auto"/>
            <w:tcBorders>
              <w:top w:val="nil"/>
              <w:bottom w:val="nil"/>
            </w:tcBorders>
          </w:tcPr>
          <w:p w:rsidR="00BF14E7" w:rsidRPr="009E5985" w:rsidRDefault="00BF14E7" w:rsidP="009E5985">
            <w:pPr>
              <w:jc w:val="both"/>
              <w:rPr>
                <w:sz w:val="20"/>
                <w:szCs w:val="20"/>
              </w:rPr>
            </w:pPr>
            <w:r w:rsidRPr="009E5985">
              <w:rPr>
                <w:sz w:val="20"/>
                <w:szCs w:val="20"/>
              </w:rPr>
              <w:t>2 S</w:t>
            </w:r>
          </w:p>
        </w:tc>
        <w:tc>
          <w:tcPr>
            <w:tcW w:w="0" w:type="auto"/>
            <w:tcBorders>
              <w:top w:val="nil"/>
              <w:bottom w:val="nil"/>
            </w:tcBorders>
          </w:tcPr>
          <w:p w:rsidR="00BF14E7" w:rsidRPr="009E5985" w:rsidRDefault="00BF14E7" w:rsidP="009E5985">
            <w:pPr>
              <w:jc w:val="both"/>
              <w:rPr>
                <w:sz w:val="20"/>
                <w:szCs w:val="20"/>
              </w:rPr>
            </w:pPr>
            <w:r w:rsidRPr="009E5985">
              <w:rPr>
                <w:sz w:val="20"/>
                <w:szCs w:val="20"/>
              </w:rPr>
              <w:t>Pro</w:t>
            </w:r>
          </w:p>
        </w:tc>
        <w:tc>
          <w:tcPr>
            <w:tcW w:w="0" w:type="auto"/>
            <w:tcBorders>
              <w:top w:val="nil"/>
              <w:bottom w:val="nil"/>
            </w:tcBorders>
          </w:tcPr>
          <w:p w:rsidR="00BF14E7" w:rsidRPr="009E5985" w:rsidRDefault="00BF14E7" w:rsidP="009E5985">
            <w:pPr>
              <w:jc w:val="both"/>
              <w:rPr>
                <w:sz w:val="20"/>
                <w:szCs w:val="20"/>
              </w:rPr>
            </w:pPr>
            <w:r w:rsidRPr="009E5985">
              <w:rPr>
                <w:sz w:val="20"/>
                <w:szCs w:val="20"/>
              </w:rPr>
              <w:t>VP</w:t>
            </w:r>
          </w:p>
          <w:p w:rsidR="00BF14E7" w:rsidRPr="009E5985" w:rsidRDefault="00BF14E7" w:rsidP="009E5985">
            <w:pPr>
              <w:jc w:val="both"/>
              <w:rPr>
                <w:sz w:val="20"/>
                <w:szCs w:val="20"/>
              </w:rPr>
            </w:pPr>
          </w:p>
        </w:tc>
      </w:tr>
      <w:tr w:rsidR="00BF14E7" w:rsidRPr="009E5985" w:rsidTr="009E5985">
        <w:tc>
          <w:tcPr>
            <w:tcW w:w="0" w:type="auto"/>
            <w:tcBorders>
              <w:top w:val="nil"/>
              <w:bottom w:val="single" w:sz="4" w:space="0" w:color="auto"/>
            </w:tcBorders>
          </w:tcPr>
          <w:p w:rsidR="00BF14E7" w:rsidRPr="009E5985" w:rsidRDefault="00BF14E7" w:rsidP="009E5985">
            <w:pPr>
              <w:rPr>
                <w:sz w:val="20"/>
                <w:szCs w:val="20"/>
              </w:rPr>
            </w:pPr>
            <w:proofErr w:type="spellStart"/>
            <w:r w:rsidRPr="009E5985">
              <w:rPr>
                <w:sz w:val="20"/>
                <w:szCs w:val="20"/>
              </w:rPr>
              <w:t>Zentall</w:t>
            </w:r>
            <w:proofErr w:type="spellEnd"/>
            <w:r w:rsidRPr="009E5985">
              <w:rPr>
                <w:sz w:val="20"/>
                <w:szCs w:val="20"/>
              </w:rPr>
              <w:t xml:space="preserve">, </w:t>
            </w:r>
            <w:proofErr w:type="spellStart"/>
            <w:r w:rsidRPr="009E5985">
              <w:rPr>
                <w:sz w:val="20"/>
                <w:szCs w:val="20"/>
              </w:rPr>
              <w:t>Zentall</w:t>
            </w:r>
            <w:proofErr w:type="spellEnd"/>
            <w:r w:rsidRPr="009E5985">
              <w:rPr>
                <w:sz w:val="20"/>
                <w:szCs w:val="20"/>
              </w:rPr>
              <w:t>, &amp; Booth (1978)</w:t>
            </w:r>
          </w:p>
        </w:tc>
        <w:tc>
          <w:tcPr>
            <w:tcW w:w="0" w:type="auto"/>
            <w:tcBorders>
              <w:top w:val="nil"/>
              <w:bottom w:val="single" w:sz="4" w:space="0" w:color="auto"/>
            </w:tcBorders>
          </w:tcPr>
          <w:p w:rsidR="00BF14E7" w:rsidRPr="009E5985" w:rsidRDefault="00BF14E7" w:rsidP="009E5985">
            <w:pPr>
              <w:jc w:val="both"/>
              <w:rPr>
                <w:sz w:val="20"/>
                <w:szCs w:val="20"/>
              </w:rPr>
            </w:pPr>
            <w:r w:rsidRPr="009E5985">
              <w:rPr>
                <w:sz w:val="20"/>
                <w:szCs w:val="20"/>
              </w:rPr>
              <w:t>AC: Spelling</w:t>
            </w:r>
          </w:p>
        </w:tc>
        <w:tc>
          <w:tcPr>
            <w:tcW w:w="0" w:type="auto"/>
            <w:tcBorders>
              <w:top w:val="nil"/>
              <w:bottom w:val="single" w:sz="4" w:space="0" w:color="auto"/>
            </w:tcBorders>
          </w:tcPr>
          <w:p w:rsidR="00BF14E7" w:rsidRPr="009E5985" w:rsidRDefault="00BF14E7" w:rsidP="009E5985">
            <w:pPr>
              <w:jc w:val="both"/>
              <w:rPr>
                <w:sz w:val="20"/>
                <w:szCs w:val="20"/>
              </w:rPr>
            </w:pPr>
            <w:r w:rsidRPr="009E5985">
              <w:rPr>
                <w:sz w:val="20"/>
                <w:szCs w:val="20"/>
              </w:rPr>
              <w:t>5 S, 15 min</w:t>
            </w:r>
          </w:p>
        </w:tc>
        <w:tc>
          <w:tcPr>
            <w:tcW w:w="0" w:type="auto"/>
            <w:tcBorders>
              <w:top w:val="nil"/>
              <w:bottom w:val="single" w:sz="4" w:space="0" w:color="auto"/>
            </w:tcBorders>
          </w:tcPr>
          <w:p w:rsidR="00BF14E7" w:rsidRPr="009E5985" w:rsidRDefault="00BF14E7" w:rsidP="009E5985">
            <w:pPr>
              <w:jc w:val="both"/>
              <w:rPr>
                <w:sz w:val="20"/>
                <w:szCs w:val="20"/>
              </w:rPr>
            </w:pPr>
            <w:r w:rsidRPr="009E5985">
              <w:rPr>
                <w:sz w:val="20"/>
                <w:szCs w:val="20"/>
              </w:rPr>
              <w:t>Com</w:t>
            </w:r>
          </w:p>
        </w:tc>
        <w:tc>
          <w:tcPr>
            <w:tcW w:w="0" w:type="auto"/>
            <w:tcBorders>
              <w:top w:val="nil"/>
              <w:bottom w:val="single" w:sz="4" w:space="0" w:color="auto"/>
            </w:tcBorders>
          </w:tcPr>
          <w:p w:rsidR="00BF14E7" w:rsidRPr="009E5985" w:rsidRDefault="00BF14E7" w:rsidP="009E5985">
            <w:pPr>
              <w:jc w:val="both"/>
              <w:rPr>
                <w:sz w:val="20"/>
                <w:szCs w:val="20"/>
              </w:rPr>
            </w:pPr>
            <w:r w:rsidRPr="009E5985">
              <w:rPr>
                <w:sz w:val="20"/>
                <w:szCs w:val="20"/>
              </w:rPr>
              <w:t>VP, K</w:t>
            </w:r>
          </w:p>
        </w:tc>
      </w:tr>
    </w:tbl>
    <w:p w:rsidR="00D3446E" w:rsidRPr="009E5985" w:rsidRDefault="00D3446E" w:rsidP="009E5985">
      <w:pPr>
        <w:jc w:val="both"/>
        <w:rPr>
          <w:sz w:val="20"/>
          <w:szCs w:val="20"/>
        </w:rPr>
      </w:pPr>
      <w:r w:rsidRPr="009E5985">
        <w:rPr>
          <w:sz w:val="20"/>
          <w:szCs w:val="20"/>
        </w:rPr>
        <w:lastRenderedPageBreak/>
        <w:t xml:space="preserve">AC= Academic Task; </w:t>
      </w:r>
      <w:r w:rsidR="00BF14E7" w:rsidRPr="009E5985">
        <w:rPr>
          <w:sz w:val="20"/>
          <w:szCs w:val="20"/>
        </w:rPr>
        <w:t>Act = Activity measures;</w:t>
      </w:r>
      <w:r w:rsidR="00923FC2" w:rsidRPr="009E5985">
        <w:rPr>
          <w:sz w:val="20"/>
          <w:szCs w:val="20"/>
        </w:rPr>
        <w:t xml:space="preserve"> </w:t>
      </w:r>
      <w:r w:rsidRPr="009E5985">
        <w:rPr>
          <w:sz w:val="20"/>
          <w:szCs w:val="20"/>
        </w:rPr>
        <w:t xml:space="preserve">AU = Auditory; CL = Clinical Task; </w:t>
      </w:r>
      <w:r w:rsidR="00923FC2" w:rsidRPr="009E5985">
        <w:rPr>
          <w:sz w:val="20"/>
          <w:szCs w:val="20"/>
        </w:rPr>
        <w:t>Com = Combined act</w:t>
      </w:r>
      <w:r w:rsidR="00BF14E7" w:rsidRPr="009E5985">
        <w:rPr>
          <w:sz w:val="20"/>
          <w:szCs w:val="20"/>
        </w:rPr>
        <w:t>ivity and productivity measures;</w:t>
      </w:r>
      <w:r w:rsidR="00923FC2" w:rsidRPr="009E5985">
        <w:rPr>
          <w:sz w:val="20"/>
          <w:szCs w:val="20"/>
        </w:rPr>
        <w:t xml:space="preserve"> </w:t>
      </w:r>
      <w:r w:rsidRPr="009E5985">
        <w:rPr>
          <w:sz w:val="20"/>
          <w:szCs w:val="20"/>
        </w:rPr>
        <w:t xml:space="preserve">CPT = Continuous Performance Task; Ex = Experiment; </w:t>
      </w:r>
      <w:r w:rsidR="00BF14E7" w:rsidRPr="009E5985">
        <w:rPr>
          <w:sz w:val="20"/>
          <w:szCs w:val="20"/>
        </w:rPr>
        <w:t>K = Kinesthetic</w:t>
      </w:r>
      <w:r w:rsidRPr="009E5985">
        <w:rPr>
          <w:sz w:val="20"/>
          <w:szCs w:val="20"/>
        </w:rPr>
        <w:t xml:space="preserve">; S = sessions; </w:t>
      </w:r>
      <w:r w:rsidR="00BF14E7" w:rsidRPr="009E5985">
        <w:rPr>
          <w:sz w:val="20"/>
          <w:szCs w:val="20"/>
        </w:rPr>
        <w:t>SR = Social Recreational Task</w:t>
      </w:r>
      <w:r w:rsidRPr="009E5985">
        <w:rPr>
          <w:sz w:val="20"/>
          <w:szCs w:val="20"/>
        </w:rPr>
        <w:t>; VD = Visual Distal; VP = Visual Proximal</w:t>
      </w:r>
    </w:p>
    <w:p w:rsidR="00D3446E" w:rsidRPr="009E5985" w:rsidRDefault="00D3446E" w:rsidP="009E5985">
      <w:pPr>
        <w:jc w:val="both"/>
        <w:rPr>
          <w:sz w:val="20"/>
          <w:szCs w:val="20"/>
        </w:rPr>
      </w:pPr>
    </w:p>
    <w:p w:rsidR="00D3446E" w:rsidRPr="009E5985" w:rsidRDefault="00D3446E" w:rsidP="00F62B04">
      <w:pPr>
        <w:jc w:val="both"/>
        <w:rPr>
          <w:sz w:val="20"/>
          <w:szCs w:val="20"/>
        </w:rPr>
      </w:pPr>
      <w:proofErr w:type="gramStart"/>
      <w:r w:rsidRPr="00F62B04">
        <w:rPr>
          <w:i/>
          <w:sz w:val="20"/>
          <w:szCs w:val="20"/>
        </w:rPr>
        <w:t>Intensity</w:t>
      </w:r>
      <w:r w:rsidRPr="009E5985">
        <w:rPr>
          <w:b/>
          <w:i/>
          <w:sz w:val="20"/>
          <w:szCs w:val="20"/>
        </w:rPr>
        <w:t>.</w:t>
      </w:r>
      <w:proofErr w:type="gramEnd"/>
      <w:r w:rsidRPr="009E5985">
        <w:rPr>
          <w:sz w:val="20"/>
          <w:szCs w:val="20"/>
        </w:rPr>
        <w:t xml:space="preserve">  Authors of 40 studies reported number of sessions.  The shortest session was 4.5 min (Leung et al., 2000) and the longest was 60 min (</w:t>
      </w:r>
      <w:proofErr w:type="spellStart"/>
      <w:r w:rsidRPr="009E5985">
        <w:rPr>
          <w:sz w:val="20"/>
          <w:szCs w:val="20"/>
        </w:rPr>
        <w:t>Steinkamp</w:t>
      </w:r>
      <w:proofErr w:type="spellEnd"/>
      <w:r w:rsidRPr="009E5985">
        <w:rPr>
          <w:sz w:val="20"/>
          <w:szCs w:val="20"/>
        </w:rPr>
        <w:t xml:space="preserve">, 1980).  </w:t>
      </w:r>
      <w:proofErr w:type="spellStart"/>
      <w:r w:rsidRPr="009E5985">
        <w:rPr>
          <w:sz w:val="20"/>
          <w:szCs w:val="20"/>
        </w:rPr>
        <w:t>Belfiore</w:t>
      </w:r>
      <w:proofErr w:type="spellEnd"/>
      <w:r w:rsidRPr="009E5985">
        <w:rPr>
          <w:sz w:val="20"/>
          <w:szCs w:val="20"/>
        </w:rPr>
        <w:t xml:space="preserve">, </w:t>
      </w:r>
      <w:proofErr w:type="spellStart"/>
      <w:r w:rsidRPr="009E5985">
        <w:rPr>
          <w:sz w:val="20"/>
          <w:szCs w:val="20"/>
        </w:rPr>
        <w:t>Grskovic</w:t>
      </w:r>
      <w:proofErr w:type="spellEnd"/>
      <w:r w:rsidRPr="009E5985">
        <w:rPr>
          <w:sz w:val="20"/>
          <w:szCs w:val="20"/>
        </w:rPr>
        <w:t xml:space="preserve">, Murphy, and </w:t>
      </w:r>
      <w:proofErr w:type="spellStart"/>
      <w:r w:rsidRPr="009E5985">
        <w:rPr>
          <w:sz w:val="20"/>
          <w:szCs w:val="20"/>
        </w:rPr>
        <w:t>Zentall</w:t>
      </w:r>
      <w:proofErr w:type="spellEnd"/>
      <w:r w:rsidRPr="009E5985">
        <w:rPr>
          <w:sz w:val="20"/>
          <w:szCs w:val="20"/>
        </w:rPr>
        <w:t xml:space="preserve"> (1996, Ex 2) did not report number of sessions or session-duration.  Only six studies (</w:t>
      </w:r>
      <w:proofErr w:type="spellStart"/>
      <w:r w:rsidRPr="009E5985">
        <w:rPr>
          <w:sz w:val="20"/>
          <w:szCs w:val="20"/>
        </w:rPr>
        <w:t>Abikoff</w:t>
      </w:r>
      <w:proofErr w:type="spellEnd"/>
      <w:r w:rsidRPr="009E5985">
        <w:rPr>
          <w:sz w:val="20"/>
          <w:szCs w:val="20"/>
        </w:rPr>
        <w:t xml:space="preserve"> et al., 1996; </w:t>
      </w:r>
      <w:proofErr w:type="spellStart"/>
      <w:r w:rsidRPr="009E5985">
        <w:rPr>
          <w:sz w:val="20"/>
          <w:szCs w:val="20"/>
        </w:rPr>
        <w:t>Belfiore</w:t>
      </w:r>
      <w:proofErr w:type="spellEnd"/>
      <w:r w:rsidRPr="009E5985">
        <w:rPr>
          <w:sz w:val="20"/>
          <w:szCs w:val="20"/>
        </w:rPr>
        <w:t xml:space="preserve"> et al., Lee &amp; </w:t>
      </w:r>
      <w:proofErr w:type="spellStart"/>
      <w:r w:rsidRPr="009E5985">
        <w:rPr>
          <w:sz w:val="20"/>
          <w:szCs w:val="20"/>
        </w:rPr>
        <w:t>Zentall</w:t>
      </w:r>
      <w:proofErr w:type="spellEnd"/>
      <w:r w:rsidRPr="009E5985">
        <w:rPr>
          <w:sz w:val="20"/>
          <w:szCs w:val="20"/>
        </w:rPr>
        <w:t xml:space="preserve">, 2002, Ex. 1; </w:t>
      </w:r>
      <w:proofErr w:type="spellStart"/>
      <w:r w:rsidRPr="009E5985">
        <w:rPr>
          <w:sz w:val="20"/>
          <w:szCs w:val="20"/>
        </w:rPr>
        <w:t>Zentall</w:t>
      </w:r>
      <w:proofErr w:type="spellEnd"/>
      <w:r w:rsidRPr="009E5985">
        <w:rPr>
          <w:sz w:val="20"/>
          <w:szCs w:val="20"/>
        </w:rPr>
        <w:t xml:space="preserve">, 1986; </w:t>
      </w:r>
      <w:proofErr w:type="spellStart"/>
      <w:r w:rsidRPr="009E5985">
        <w:rPr>
          <w:sz w:val="20"/>
          <w:szCs w:val="20"/>
        </w:rPr>
        <w:t>Zentall</w:t>
      </w:r>
      <w:proofErr w:type="spellEnd"/>
      <w:r w:rsidRPr="009E5985">
        <w:rPr>
          <w:sz w:val="20"/>
          <w:szCs w:val="20"/>
        </w:rPr>
        <w:t xml:space="preserve">, 1989; </w:t>
      </w:r>
      <w:proofErr w:type="spellStart"/>
      <w:r w:rsidRPr="009E5985">
        <w:rPr>
          <w:sz w:val="20"/>
          <w:szCs w:val="20"/>
        </w:rPr>
        <w:t>Zentall</w:t>
      </w:r>
      <w:proofErr w:type="spellEnd"/>
      <w:r w:rsidRPr="009E5985">
        <w:rPr>
          <w:sz w:val="20"/>
          <w:szCs w:val="20"/>
        </w:rPr>
        <w:t xml:space="preserve"> et al., 1985) reported intra-session effects of added stimulation, while others reported effects between sessions.</w:t>
      </w:r>
    </w:p>
    <w:p w:rsidR="00F62B04" w:rsidRDefault="00F62B04" w:rsidP="009E5985">
      <w:pPr>
        <w:jc w:val="both"/>
        <w:rPr>
          <w:sz w:val="20"/>
          <w:szCs w:val="20"/>
        </w:rPr>
      </w:pPr>
    </w:p>
    <w:p w:rsidR="00D3446E" w:rsidRPr="009E5985" w:rsidRDefault="00D3446E" w:rsidP="009E5985">
      <w:pPr>
        <w:jc w:val="both"/>
        <w:rPr>
          <w:sz w:val="20"/>
          <w:szCs w:val="20"/>
        </w:rPr>
      </w:pPr>
      <w:proofErr w:type="gramStart"/>
      <w:r w:rsidRPr="00F62B04">
        <w:rPr>
          <w:i/>
          <w:sz w:val="20"/>
          <w:szCs w:val="20"/>
        </w:rPr>
        <w:t>Dependent variables.</w:t>
      </w:r>
      <w:proofErr w:type="gramEnd"/>
      <w:r w:rsidRPr="009E5985">
        <w:rPr>
          <w:b/>
          <w:sz w:val="20"/>
          <w:szCs w:val="20"/>
        </w:rPr>
        <w:t xml:space="preserve">  </w:t>
      </w:r>
      <w:r w:rsidRPr="009E5985">
        <w:rPr>
          <w:sz w:val="20"/>
          <w:szCs w:val="20"/>
        </w:rPr>
        <w:t>Both productivity and activity were measured in 63.4% (n = 26) of studies, while productivity only was measured in 34.1% (n=14), and activity only was measured in one study (</w:t>
      </w:r>
      <w:proofErr w:type="spellStart"/>
      <w:r w:rsidRPr="009E5985">
        <w:rPr>
          <w:sz w:val="20"/>
          <w:szCs w:val="20"/>
        </w:rPr>
        <w:t>Antrop</w:t>
      </w:r>
      <w:proofErr w:type="spellEnd"/>
      <w:r w:rsidRPr="009E5985">
        <w:rPr>
          <w:sz w:val="20"/>
          <w:szCs w:val="20"/>
        </w:rPr>
        <w:t xml:space="preserve">, </w:t>
      </w:r>
      <w:proofErr w:type="spellStart"/>
      <w:r w:rsidRPr="009E5985">
        <w:rPr>
          <w:sz w:val="20"/>
          <w:szCs w:val="20"/>
        </w:rPr>
        <w:t>Roeyers</w:t>
      </w:r>
      <w:proofErr w:type="spellEnd"/>
      <w:r w:rsidRPr="009E5985">
        <w:rPr>
          <w:sz w:val="20"/>
          <w:szCs w:val="20"/>
        </w:rPr>
        <w:t xml:space="preserve">, Van </w:t>
      </w:r>
      <w:proofErr w:type="spellStart"/>
      <w:r w:rsidRPr="009E5985">
        <w:rPr>
          <w:sz w:val="20"/>
          <w:szCs w:val="20"/>
        </w:rPr>
        <w:t>Oost</w:t>
      </w:r>
      <w:proofErr w:type="spellEnd"/>
      <w:r w:rsidRPr="009E5985">
        <w:rPr>
          <w:sz w:val="20"/>
          <w:szCs w:val="20"/>
        </w:rPr>
        <w:t xml:space="preserve">, &amp; </w:t>
      </w:r>
      <w:proofErr w:type="spellStart"/>
      <w:r w:rsidRPr="009E5985">
        <w:rPr>
          <w:sz w:val="20"/>
          <w:szCs w:val="20"/>
        </w:rPr>
        <w:t>Buysse</w:t>
      </w:r>
      <w:proofErr w:type="spellEnd"/>
      <w:r w:rsidRPr="009E5985">
        <w:rPr>
          <w:sz w:val="20"/>
          <w:szCs w:val="20"/>
        </w:rPr>
        <w:t xml:space="preserve">, 2000).  Frequently, global observations of on- or off-task behavior (e.g., Shaw et al., 2005) were used.  Ten studies reported productivity measures that described task engagement.  For example, </w:t>
      </w:r>
      <w:proofErr w:type="spellStart"/>
      <w:r w:rsidRPr="009E5985">
        <w:rPr>
          <w:sz w:val="20"/>
          <w:szCs w:val="20"/>
        </w:rPr>
        <w:t>Abikoff</w:t>
      </w:r>
      <w:proofErr w:type="spellEnd"/>
      <w:r w:rsidRPr="009E5985">
        <w:rPr>
          <w:sz w:val="20"/>
          <w:szCs w:val="20"/>
        </w:rPr>
        <w:t xml:space="preserve">, et al. (1996) measured problems attempted, and </w:t>
      </w:r>
      <w:proofErr w:type="spellStart"/>
      <w:r w:rsidRPr="009E5985">
        <w:rPr>
          <w:sz w:val="20"/>
          <w:szCs w:val="20"/>
        </w:rPr>
        <w:t>Zentall</w:t>
      </w:r>
      <w:proofErr w:type="spellEnd"/>
      <w:r w:rsidRPr="009E5985">
        <w:rPr>
          <w:sz w:val="20"/>
          <w:szCs w:val="20"/>
        </w:rPr>
        <w:t xml:space="preserve">, </w:t>
      </w:r>
      <w:proofErr w:type="spellStart"/>
      <w:r w:rsidRPr="009E5985">
        <w:rPr>
          <w:sz w:val="20"/>
          <w:szCs w:val="20"/>
        </w:rPr>
        <w:t>Falkenberg</w:t>
      </w:r>
      <w:proofErr w:type="spellEnd"/>
      <w:r w:rsidRPr="009E5985">
        <w:rPr>
          <w:sz w:val="20"/>
          <w:szCs w:val="20"/>
        </w:rPr>
        <w:t>, and Smith (1985) measured problems completed.</w:t>
      </w:r>
    </w:p>
    <w:p w:rsidR="00F62B04" w:rsidRDefault="00F62B04" w:rsidP="009E5985">
      <w:pPr>
        <w:jc w:val="both"/>
        <w:rPr>
          <w:b/>
          <w:sz w:val="20"/>
          <w:szCs w:val="20"/>
        </w:rPr>
      </w:pPr>
    </w:p>
    <w:p w:rsidR="00D3446E" w:rsidRPr="00F62B04" w:rsidRDefault="00D3446E" w:rsidP="009E5985">
      <w:pPr>
        <w:jc w:val="both"/>
        <w:rPr>
          <w:i/>
          <w:sz w:val="20"/>
          <w:szCs w:val="20"/>
        </w:rPr>
      </w:pPr>
      <w:r w:rsidRPr="00F62B04">
        <w:rPr>
          <w:i/>
          <w:sz w:val="20"/>
          <w:szCs w:val="20"/>
        </w:rPr>
        <w:t>Stimulation Topography</w:t>
      </w:r>
    </w:p>
    <w:p w:rsidR="00D3446E" w:rsidRPr="009E5985" w:rsidRDefault="00D3446E" w:rsidP="00F62B04">
      <w:pPr>
        <w:jc w:val="both"/>
        <w:rPr>
          <w:sz w:val="20"/>
          <w:szCs w:val="20"/>
        </w:rPr>
      </w:pPr>
      <w:r w:rsidRPr="009E5985">
        <w:rPr>
          <w:sz w:val="20"/>
          <w:szCs w:val="20"/>
        </w:rPr>
        <w:t xml:space="preserve">Our primary research question examined stimulation topography and its effects on behavior and academic outcomes.  This section reports prevalence of stimulation topography in the reviewed studies and highlights results indicative of those studies </w:t>
      </w:r>
      <w:proofErr w:type="gramStart"/>
      <w:r w:rsidRPr="009E5985">
        <w:rPr>
          <w:sz w:val="20"/>
          <w:szCs w:val="20"/>
        </w:rPr>
        <w:t>within each topography</w:t>
      </w:r>
      <w:proofErr w:type="gramEnd"/>
      <w:r w:rsidRPr="009E5985">
        <w:rPr>
          <w:sz w:val="20"/>
          <w:szCs w:val="20"/>
        </w:rPr>
        <w:t>.</w:t>
      </w:r>
    </w:p>
    <w:p w:rsidR="00F62B04" w:rsidRDefault="00F62B04" w:rsidP="00F62B04">
      <w:pPr>
        <w:jc w:val="both"/>
        <w:rPr>
          <w:i/>
          <w:sz w:val="20"/>
          <w:szCs w:val="20"/>
        </w:rPr>
      </w:pPr>
    </w:p>
    <w:p w:rsidR="00D3446E" w:rsidRPr="009E5985" w:rsidRDefault="00D3446E" w:rsidP="00F62B04">
      <w:pPr>
        <w:jc w:val="both"/>
        <w:rPr>
          <w:sz w:val="20"/>
          <w:szCs w:val="20"/>
        </w:rPr>
      </w:pPr>
      <w:proofErr w:type="gramStart"/>
      <w:r w:rsidRPr="00F62B04">
        <w:rPr>
          <w:i/>
          <w:sz w:val="20"/>
          <w:szCs w:val="20"/>
        </w:rPr>
        <w:t>Auditory</w:t>
      </w:r>
      <w:r w:rsidRPr="009E5985">
        <w:rPr>
          <w:b/>
          <w:i/>
          <w:sz w:val="20"/>
          <w:szCs w:val="20"/>
        </w:rPr>
        <w:t>.</w:t>
      </w:r>
      <w:proofErr w:type="gramEnd"/>
      <w:r w:rsidRPr="009E5985">
        <w:rPr>
          <w:sz w:val="20"/>
          <w:szCs w:val="20"/>
        </w:rPr>
        <w:t xml:space="preserve">  Auditory stimulation was added in five studies (see Table 2).  </w:t>
      </w:r>
      <w:proofErr w:type="spellStart"/>
      <w:r w:rsidRPr="009E5985">
        <w:rPr>
          <w:sz w:val="20"/>
          <w:szCs w:val="20"/>
        </w:rPr>
        <w:t>Abikoff</w:t>
      </w:r>
      <w:proofErr w:type="spellEnd"/>
      <w:r w:rsidRPr="009E5985">
        <w:rPr>
          <w:sz w:val="20"/>
          <w:szCs w:val="20"/>
        </w:rPr>
        <w:t xml:space="preserve"> et al. (1996) and </w:t>
      </w:r>
      <w:proofErr w:type="spellStart"/>
      <w:r w:rsidRPr="009E5985">
        <w:rPr>
          <w:sz w:val="20"/>
          <w:szCs w:val="20"/>
        </w:rPr>
        <w:t>Greenhop</w:t>
      </w:r>
      <w:proofErr w:type="spellEnd"/>
      <w:r w:rsidRPr="009E5985">
        <w:rPr>
          <w:sz w:val="20"/>
          <w:szCs w:val="20"/>
        </w:rPr>
        <w:t xml:space="preserve"> and </w:t>
      </w:r>
      <w:proofErr w:type="spellStart"/>
      <w:r w:rsidRPr="009E5985">
        <w:rPr>
          <w:sz w:val="20"/>
          <w:szCs w:val="20"/>
        </w:rPr>
        <w:t>Kann</w:t>
      </w:r>
      <w:proofErr w:type="spellEnd"/>
      <w:r w:rsidRPr="009E5985">
        <w:rPr>
          <w:sz w:val="20"/>
          <w:szCs w:val="20"/>
        </w:rPr>
        <w:t xml:space="preserve"> (2007) added music while participants completed math problems, resulting in more correct answers.  In both studies, participants selected their music. </w:t>
      </w:r>
      <w:proofErr w:type="spellStart"/>
      <w:r w:rsidRPr="009E5985">
        <w:rPr>
          <w:sz w:val="20"/>
          <w:szCs w:val="20"/>
        </w:rPr>
        <w:t>Zentall</w:t>
      </w:r>
      <w:proofErr w:type="spellEnd"/>
      <w:r w:rsidRPr="009E5985">
        <w:rPr>
          <w:sz w:val="20"/>
          <w:szCs w:val="20"/>
        </w:rPr>
        <w:t xml:space="preserve"> and Shaw (1980) added spoken words in two studies.  When classroom sounds were presented, participants were more active and performed worse on a math task.  When recess sounds were presented, students made more errors.  </w:t>
      </w:r>
      <w:proofErr w:type="spellStart"/>
      <w:r w:rsidRPr="009E5985">
        <w:rPr>
          <w:sz w:val="20"/>
          <w:szCs w:val="20"/>
        </w:rPr>
        <w:t>Söderlund</w:t>
      </w:r>
      <w:proofErr w:type="spellEnd"/>
      <w:r w:rsidRPr="009E5985">
        <w:rPr>
          <w:sz w:val="20"/>
          <w:szCs w:val="20"/>
        </w:rPr>
        <w:t xml:space="preserve">, </w:t>
      </w:r>
      <w:proofErr w:type="spellStart"/>
      <w:r w:rsidRPr="009E5985">
        <w:rPr>
          <w:sz w:val="20"/>
          <w:szCs w:val="20"/>
        </w:rPr>
        <w:t>Sikstrom</w:t>
      </w:r>
      <w:proofErr w:type="spellEnd"/>
      <w:r w:rsidRPr="009E5985">
        <w:rPr>
          <w:sz w:val="20"/>
          <w:szCs w:val="20"/>
        </w:rPr>
        <w:t>, and Smart (2007) added white noise during participants’ completion of verbal or physical memory tasks (i.e., participants had to remember a series of spoken sentences that either included physical action or did not).  White noise improved correct answers in free recall for participants with ADHD.  In sum, constant, low-level sounds (i.e., preferred music, white noise) were beneficial, but distinct sounds (i.e., spoken words) were detrimental to task performance.</w:t>
      </w:r>
    </w:p>
    <w:p w:rsidR="00F62B04" w:rsidRDefault="00F62B04" w:rsidP="009E5985">
      <w:pPr>
        <w:jc w:val="both"/>
        <w:rPr>
          <w:sz w:val="20"/>
          <w:szCs w:val="20"/>
        </w:rPr>
      </w:pPr>
    </w:p>
    <w:p w:rsidR="00D3446E" w:rsidRPr="009E5985" w:rsidRDefault="00D3446E" w:rsidP="009E5985">
      <w:pPr>
        <w:jc w:val="both"/>
        <w:rPr>
          <w:sz w:val="20"/>
          <w:szCs w:val="20"/>
        </w:rPr>
      </w:pPr>
      <w:proofErr w:type="gramStart"/>
      <w:r w:rsidRPr="00F62B04">
        <w:rPr>
          <w:i/>
          <w:sz w:val="20"/>
          <w:szCs w:val="20"/>
        </w:rPr>
        <w:t>Visual Distal</w:t>
      </w:r>
      <w:r w:rsidRPr="009E5985">
        <w:rPr>
          <w:b/>
          <w:i/>
          <w:sz w:val="20"/>
          <w:szCs w:val="20"/>
        </w:rPr>
        <w:t>.</w:t>
      </w:r>
      <w:proofErr w:type="gramEnd"/>
      <w:r w:rsidRPr="009E5985">
        <w:rPr>
          <w:sz w:val="20"/>
          <w:szCs w:val="20"/>
        </w:rPr>
        <w:t xml:space="preserve">  Visual distal stimulation was added in four studies.  </w:t>
      </w:r>
      <w:proofErr w:type="spellStart"/>
      <w:r w:rsidRPr="009E5985">
        <w:rPr>
          <w:sz w:val="20"/>
          <w:szCs w:val="20"/>
        </w:rPr>
        <w:t>Radosh</w:t>
      </w:r>
      <w:proofErr w:type="spellEnd"/>
      <w:r w:rsidRPr="009E5985">
        <w:rPr>
          <w:sz w:val="20"/>
          <w:szCs w:val="20"/>
        </w:rPr>
        <w:t xml:space="preserve"> and </w:t>
      </w:r>
      <w:proofErr w:type="spellStart"/>
      <w:r w:rsidRPr="009E5985">
        <w:rPr>
          <w:sz w:val="20"/>
          <w:szCs w:val="20"/>
        </w:rPr>
        <w:t>Gittleman</w:t>
      </w:r>
      <w:proofErr w:type="spellEnd"/>
      <w:r w:rsidRPr="009E5985">
        <w:rPr>
          <w:sz w:val="20"/>
          <w:szCs w:val="20"/>
        </w:rPr>
        <w:t xml:space="preserve"> (1981) added task-irrelevant borders around math problems, and participants with ADHD made more errors than the control group.  Similarly, Lee and </w:t>
      </w:r>
      <w:proofErr w:type="spellStart"/>
      <w:r w:rsidRPr="009E5985">
        <w:rPr>
          <w:sz w:val="20"/>
          <w:szCs w:val="20"/>
        </w:rPr>
        <w:t>Zentall</w:t>
      </w:r>
      <w:proofErr w:type="spellEnd"/>
      <w:r w:rsidRPr="009E5985">
        <w:rPr>
          <w:sz w:val="20"/>
          <w:szCs w:val="20"/>
        </w:rPr>
        <w:t xml:space="preserve"> (2002, Ex 2) reported reduced task production when a computer monitor displayed pictures next to a monitor displaying a mathematics task.  Mirrors provided visual distal stimulation in two studies (Hall &amp; </w:t>
      </w:r>
      <w:proofErr w:type="spellStart"/>
      <w:r w:rsidRPr="009E5985">
        <w:rPr>
          <w:sz w:val="20"/>
          <w:szCs w:val="20"/>
        </w:rPr>
        <w:t>Zentall</w:t>
      </w:r>
      <w:proofErr w:type="spellEnd"/>
      <w:r w:rsidRPr="009E5985">
        <w:rPr>
          <w:sz w:val="20"/>
          <w:szCs w:val="20"/>
        </w:rPr>
        <w:t xml:space="preserve">, 2000; </w:t>
      </w:r>
      <w:proofErr w:type="spellStart"/>
      <w:r w:rsidRPr="009E5985">
        <w:rPr>
          <w:sz w:val="20"/>
          <w:szCs w:val="20"/>
        </w:rPr>
        <w:t>Zentall</w:t>
      </w:r>
      <w:proofErr w:type="spellEnd"/>
      <w:r w:rsidRPr="009E5985">
        <w:rPr>
          <w:sz w:val="20"/>
          <w:szCs w:val="20"/>
        </w:rPr>
        <w:t xml:space="preserve">, Hall, &amp; Lee, 1998).  In Hall and </w:t>
      </w:r>
      <w:proofErr w:type="spellStart"/>
      <w:r w:rsidRPr="009E5985">
        <w:rPr>
          <w:sz w:val="20"/>
          <w:szCs w:val="20"/>
        </w:rPr>
        <w:t>Zentall</w:t>
      </w:r>
      <w:proofErr w:type="spellEnd"/>
      <w:r w:rsidRPr="009E5985">
        <w:rPr>
          <w:sz w:val="20"/>
          <w:szCs w:val="20"/>
        </w:rPr>
        <w:t xml:space="preserve">, two of three participants increased frequency and accuracy of homework completion when mirrors were part of a </w:t>
      </w:r>
      <w:r w:rsidRPr="00F62B04">
        <w:rPr>
          <w:i/>
          <w:sz w:val="20"/>
          <w:szCs w:val="20"/>
        </w:rPr>
        <w:t>learning station</w:t>
      </w:r>
      <w:r w:rsidRPr="009E5985">
        <w:rPr>
          <w:sz w:val="20"/>
          <w:szCs w:val="20"/>
        </w:rPr>
        <w:t xml:space="preserve"> (i.e., a colorful three-sided cubicle containing self-monitoring tools).  In </w:t>
      </w:r>
      <w:proofErr w:type="spellStart"/>
      <w:r w:rsidRPr="009E5985">
        <w:rPr>
          <w:sz w:val="20"/>
          <w:szCs w:val="20"/>
        </w:rPr>
        <w:t>Zentall</w:t>
      </w:r>
      <w:proofErr w:type="spellEnd"/>
      <w:r w:rsidRPr="009E5985">
        <w:rPr>
          <w:sz w:val="20"/>
          <w:szCs w:val="20"/>
        </w:rPr>
        <w:t>, Hall, and Lee, a mirror was placed on the table in front of students while they worked in a secluded conference room.  Participants with ADHD-like behaviors who looked at the mirror increased productivity to a level comparable to participants without ADHD.  In sum, stimulation that prompted participants to look away from tasks was detrimental, unless looking away allowed students to view themselves.</w:t>
      </w:r>
    </w:p>
    <w:p w:rsidR="00F62B04" w:rsidRDefault="00F62B04" w:rsidP="009E5985">
      <w:pPr>
        <w:jc w:val="both"/>
        <w:rPr>
          <w:sz w:val="20"/>
          <w:szCs w:val="20"/>
        </w:rPr>
      </w:pPr>
    </w:p>
    <w:p w:rsidR="00D3446E" w:rsidRPr="009E5985" w:rsidRDefault="00D3446E" w:rsidP="009E5985">
      <w:pPr>
        <w:jc w:val="both"/>
        <w:rPr>
          <w:sz w:val="20"/>
          <w:szCs w:val="20"/>
        </w:rPr>
      </w:pPr>
      <w:proofErr w:type="gramStart"/>
      <w:r w:rsidRPr="00F62B04">
        <w:rPr>
          <w:i/>
          <w:sz w:val="20"/>
          <w:szCs w:val="20"/>
        </w:rPr>
        <w:t>Visual Proximal</w:t>
      </w:r>
      <w:r w:rsidRPr="009E5985">
        <w:rPr>
          <w:i/>
          <w:sz w:val="20"/>
          <w:szCs w:val="20"/>
        </w:rPr>
        <w:t>.</w:t>
      </w:r>
      <w:proofErr w:type="gramEnd"/>
      <w:r w:rsidRPr="009E5985">
        <w:rPr>
          <w:sz w:val="20"/>
          <w:szCs w:val="20"/>
        </w:rPr>
        <w:t xml:space="preserve">  Visual proximal stimulation was added in 15 studies.  Novel colors within tasks were common (see Table 2).  For example, </w:t>
      </w:r>
      <w:proofErr w:type="spellStart"/>
      <w:r w:rsidRPr="009E5985">
        <w:rPr>
          <w:sz w:val="20"/>
          <w:szCs w:val="20"/>
        </w:rPr>
        <w:t>Zentall</w:t>
      </w:r>
      <w:proofErr w:type="spellEnd"/>
      <w:r w:rsidRPr="009E5985">
        <w:rPr>
          <w:sz w:val="20"/>
          <w:szCs w:val="20"/>
        </w:rPr>
        <w:t xml:space="preserve"> (1989) colored portions of words during spelling.  When colored words were presented in the latter half of the session, participants made fewer errors.  </w:t>
      </w:r>
      <w:proofErr w:type="gramStart"/>
      <w:r w:rsidRPr="009E5985">
        <w:rPr>
          <w:sz w:val="20"/>
          <w:szCs w:val="20"/>
        </w:rPr>
        <w:t xml:space="preserve">Similarly, </w:t>
      </w:r>
      <w:proofErr w:type="spellStart"/>
      <w:r w:rsidRPr="009E5985">
        <w:rPr>
          <w:sz w:val="20"/>
          <w:szCs w:val="20"/>
        </w:rPr>
        <w:t>Belfiore</w:t>
      </w:r>
      <w:proofErr w:type="spellEnd"/>
      <w:r w:rsidRPr="009E5985">
        <w:rPr>
          <w:sz w:val="20"/>
          <w:szCs w:val="20"/>
        </w:rPr>
        <w:t xml:space="preserve"> et al. (1996; Ex 2) added colors to task-irrelevant chunks of text in a reading task.</w:t>
      </w:r>
      <w:proofErr w:type="gramEnd"/>
      <w:r w:rsidRPr="009E5985">
        <w:rPr>
          <w:sz w:val="20"/>
          <w:szCs w:val="20"/>
        </w:rPr>
        <w:t xml:space="preserve">  Participants improved accuracy on comprehension questions early in sessions, but this effect appeared to </w:t>
      </w:r>
      <w:r w:rsidRPr="00F62B04">
        <w:rPr>
          <w:i/>
          <w:sz w:val="20"/>
          <w:szCs w:val="20"/>
        </w:rPr>
        <w:t>wash out</w:t>
      </w:r>
      <w:r w:rsidRPr="009E5985">
        <w:rPr>
          <w:sz w:val="20"/>
          <w:szCs w:val="20"/>
        </w:rPr>
        <w:t xml:space="preserve"> as sessions progressed.  In </w:t>
      </w:r>
      <w:proofErr w:type="spellStart"/>
      <w:r w:rsidRPr="009E5985">
        <w:rPr>
          <w:sz w:val="20"/>
          <w:szCs w:val="20"/>
        </w:rPr>
        <w:t>Zentall</w:t>
      </w:r>
      <w:proofErr w:type="spellEnd"/>
      <w:r w:rsidRPr="009E5985">
        <w:rPr>
          <w:sz w:val="20"/>
          <w:szCs w:val="20"/>
        </w:rPr>
        <w:t xml:space="preserve">, </w:t>
      </w:r>
      <w:proofErr w:type="spellStart"/>
      <w:r w:rsidRPr="009E5985">
        <w:rPr>
          <w:sz w:val="20"/>
          <w:szCs w:val="20"/>
        </w:rPr>
        <w:t>Grskovic</w:t>
      </w:r>
      <w:proofErr w:type="spellEnd"/>
      <w:r w:rsidRPr="009E5985">
        <w:rPr>
          <w:sz w:val="20"/>
          <w:szCs w:val="20"/>
        </w:rPr>
        <w:t xml:space="preserve">, </w:t>
      </w:r>
      <w:proofErr w:type="spellStart"/>
      <w:r w:rsidRPr="009E5985">
        <w:rPr>
          <w:sz w:val="20"/>
          <w:szCs w:val="20"/>
        </w:rPr>
        <w:t>Javorsky</w:t>
      </w:r>
      <w:proofErr w:type="spellEnd"/>
      <w:r w:rsidRPr="009E5985">
        <w:rPr>
          <w:sz w:val="20"/>
          <w:szCs w:val="20"/>
        </w:rPr>
        <w:t xml:space="preserve">, and Hall (2000), colors were added to task-irrelevant portions of text, and results showed colors introduced late in reading passages improved accuracy, but not comprehension.  Authors of four studies added color and another form of visual proximal stimulation.  For example, </w:t>
      </w:r>
      <w:proofErr w:type="spellStart"/>
      <w:r w:rsidRPr="009E5985">
        <w:rPr>
          <w:sz w:val="20"/>
          <w:szCs w:val="20"/>
        </w:rPr>
        <w:t>Zentall</w:t>
      </w:r>
      <w:proofErr w:type="spellEnd"/>
      <w:r w:rsidRPr="009E5985">
        <w:rPr>
          <w:sz w:val="20"/>
          <w:szCs w:val="20"/>
        </w:rPr>
        <w:t xml:space="preserve"> et al. (1985) added color and font width to portions of letters during a handwriting task; participants reduced errors initially, but effects washed out.</w:t>
      </w:r>
    </w:p>
    <w:p w:rsidR="00F62B04" w:rsidRDefault="00F62B04" w:rsidP="00F62B04">
      <w:pPr>
        <w:jc w:val="both"/>
        <w:rPr>
          <w:sz w:val="20"/>
          <w:szCs w:val="20"/>
        </w:rPr>
      </w:pPr>
    </w:p>
    <w:p w:rsidR="00D3446E" w:rsidRPr="009E5985" w:rsidRDefault="00D3446E" w:rsidP="00F62B04">
      <w:pPr>
        <w:jc w:val="both"/>
        <w:rPr>
          <w:sz w:val="20"/>
          <w:szCs w:val="20"/>
        </w:rPr>
      </w:pPr>
      <w:r w:rsidRPr="009E5985">
        <w:rPr>
          <w:sz w:val="20"/>
          <w:szCs w:val="20"/>
        </w:rPr>
        <w:t>When color was added evenly to all portions of the task (i.e., rather than specific words or sections) results were mixed.  Two studies examined colored overlays in reading (</w:t>
      </w:r>
      <w:proofErr w:type="spellStart"/>
      <w:r w:rsidRPr="009E5985">
        <w:rPr>
          <w:sz w:val="20"/>
          <w:szCs w:val="20"/>
        </w:rPr>
        <w:t>Iovino</w:t>
      </w:r>
      <w:proofErr w:type="spellEnd"/>
      <w:r w:rsidRPr="009E5985">
        <w:rPr>
          <w:sz w:val="20"/>
          <w:szCs w:val="20"/>
        </w:rPr>
        <w:t xml:space="preserve">, Fletcher, </w:t>
      </w:r>
      <w:proofErr w:type="spellStart"/>
      <w:r w:rsidRPr="009E5985">
        <w:rPr>
          <w:sz w:val="20"/>
          <w:szCs w:val="20"/>
        </w:rPr>
        <w:t>Breitmeyer</w:t>
      </w:r>
      <w:proofErr w:type="spellEnd"/>
      <w:r w:rsidRPr="009E5985">
        <w:rPr>
          <w:sz w:val="20"/>
          <w:szCs w:val="20"/>
        </w:rPr>
        <w:t xml:space="preserve">, &amp; </w:t>
      </w:r>
      <w:proofErr w:type="spellStart"/>
      <w:r w:rsidRPr="009E5985">
        <w:rPr>
          <w:sz w:val="20"/>
          <w:szCs w:val="20"/>
        </w:rPr>
        <w:t>Foorman</w:t>
      </w:r>
      <w:proofErr w:type="spellEnd"/>
      <w:r w:rsidRPr="009E5985">
        <w:rPr>
          <w:sz w:val="20"/>
          <w:szCs w:val="20"/>
        </w:rPr>
        <w:t xml:space="preserve">, 1998; Williams, Little, </w:t>
      </w:r>
      <w:proofErr w:type="spellStart"/>
      <w:r w:rsidRPr="009E5985">
        <w:rPr>
          <w:sz w:val="20"/>
          <w:szCs w:val="20"/>
        </w:rPr>
        <w:t>Rienoso</w:t>
      </w:r>
      <w:proofErr w:type="spellEnd"/>
      <w:r w:rsidRPr="009E5985">
        <w:rPr>
          <w:sz w:val="20"/>
          <w:szCs w:val="20"/>
        </w:rPr>
        <w:t xml:space="preserve">, &amp; </w:t>
      </w:r>
      <w:proofErr w:type="spellStart"/>
      <w:r w:rsidRPr="009E5985">
        <w:rPr>
          <w:sz w:val="20"/>
          <w:szCs w:val="20"/>
        </w:rPr>
        <w:t>Greve</w:t>
      </w:r>
      <w:proofErr w:type="spellEnd"/>
      <w:r w:rsidRPr="009E5985">
        <w:rPr>
          <w:sz w:val="20"/>
          <w:szCs w:val="20"/>
        </w:rPr>
        <w:t xml:space="preserve">, 1994).  </w:t>
      </w:r>
      <w:proofErr w:type="spellStart"/>
      <w:r w:rsidRPr="009E5985">
        <w:rPr>
          <w:sz w:val="20"/>
          <w:szCs w:val="20"/>
        </w:rPr>
        <w:t>Iovino</w:t>
      </w:r>
      <w:proofErr w:type="spellEnd"/>
      <w:r w:rsidRPr="009E5985">
        <w:rPr>
          <w:sz w:val="20"/>
          <w:szCs w:val="20"/>
        </w:rPr>
        <w:t xml:space="preserve"> et al. reported participants with </w:t>
      </w:r>
      <w:r w:rsidRPr="009E5985">
        <w:rPr>
          <w:sz w:val="20"/>
          <w:szCs w:val="20"/>
        </w:rPr>
        <w:lastRenderedPageBreak/>
        <w:t xml:space="preserve">ADHD improved reading comprehension and word reading, while Williams et al. found no significant effects of colored overlays.  Similar to colored overlays, Lee and </w:t>
      </w:r>
      <w:proofErr w:type="spellStart"/>
      <w:r w:rsidRPr="009E5985">
        <w:rPr>
          <w:sz w:val="20"/>
          <w:szCs w:val="20"/>
        </w:rPr>
        <w:t>Asplen</w:t>
      </w:r>
      <w:proofErr w:type="spellEnd"/>
      <w:r w:rsidRPr="009E5985">
        <w:rPr>
          <w:sz w:val="20"/>
          <w:szCs w:val="20"/>
        </w:rPr>
        <w:t xml:space="preserve"> (2004) presented math problems on a variety of brightly colored papers and found improved mean digits correct for participants and reduced off-task behavior.  Taken together, stimulation embedded within the visual framework of tasks was beneficial when it highlighted task-relevant information or presented some novelty, but initial benefits tended to dissipate within sessions. </w:t>
      </w:r>
    </w:p>
    <w:p w:rsidR="00F62B04" w:rsidRDefault="00F62B04" w:rsidP="009E5985">
      <w:pPr>
        <w:jc w:val="both"/>
        <w:rPr>
          <w:sz w:val="20"/>
          <w:szCs w:val="20"/>
        </w:rPr>
      </w:pPr>
    </w:p>
    <w:p w:rsidR="00D3446E" w:rsidRPr="009E5985" w:rsidRDefault="00D3446E" w:rsidP="009E5985">
      <w:pPr>
        <w:jc w:val="both"/>
        <w:rPr>
          <w:sz w:val="20"/>
          <w:szCs w:val="20"/>
        </w:rPr>
      </w:pPr>
      <w:proofErr w:type="gramStart"/>
      <w:r w:rsidRPr="00F62B04">
        <w:rPr>
          <w:i/>
          <w:sz w:val="20"/>
          <w:szCs w:val="20"/>
        </w:rPr>
        <w:t>Combined</w:t>
      </w:r>
      <w:r w:rsidRPr="009E5985">
        <w:rPr>
          <w:b/>
          <w:sz w:val="20"/>
          <w:szCs w:val="20"/>
        </w:rPr>
        <w:t>.</w:t>
      </w:r>
      <w:proofErr w:type="gramEnd"/>
      <w:r w:rsidRPr="009E5985">
        <w:rPr>
          <w:sz w:val="20"/>
          <w:szCs w:val="20"/>
        </w:rPr>
        <w:t xml:space="preserve">  Two stimulation topographies were manipulated in fifteen (36.6%) studies.  All studies to manipulate kinesthetic stimulation also manipulated visual distal stimulation.  In these studies, participants often had access to toys.  For example, during television viewing, </w:t>
      </w:r>
      <w:proofErr w:type="spellStart"/>
      <w:r w:rsidRPr="009E5985">
        <w:rPr>
          <w:sz w:val="20"/>
          <w:szCs w:val="20"/>
        </w:rPr>
        <w:t>Lorch</w:t>
      </w:r>
      <w:proofErr w:type="spellEnd"/>
      <w:r w:rsidRPr="009E5985">
        <w:rPr>
          <w:sz w:val="20"/>
          <w:szCs w:val="20"/>
        </w:rPr>
        <w:t xml:space="preserve"> and colleagues (2000, Ex 1; 2000, Ex 2) found participants spent less time looking at monitors when a variety of toys were present.  Participants answered more free recall questions with toys present, but fewer causal questions.  Conversely, in </w:t>
      </w:r>
      <w:proofErr w:type="spellStart"/>
      <w:r w:rsidRPr="009E5985">
        <w:rPr>
          <w:sz w:val="20"/>
          <w:szCs w:val="20"/>
        </w:rPr>
        <w:t>Kercood</w:t>
      </w:r>
      <w:proofErr w:type="spellEnd"/>
      <w:r w:rsidRPr="009E5985">
        <w:rPr>
          <w:sz w:val="20"/>
          <w:szCs w:val="20"/>
        </w:rPr>
        <w:t xml:space="preserve">, </w:t>
      </w:r>
      <w:proofErr w:type="spellStart"/>
      <w:r w:rsidRPr="009E5985">
        <w:rPr>
          <w:sz w:val="20"/>
          <w:szCs w:val="20"/>
        </w:rPr>
        <w:t>Grskovic</w:t>
      </w:r>
      <w:proofErr w:type="spellEnd"/>
      <w:r w:rsidRPr="009E5985">
        <w:rPr>
          <w:sz w:val="20"/>
          <w:szCs w:val="20"/>
        </w:rPr>
        <w:t xml:space="preserve">, Lee, and </w:t>
      </w:r>
      <w:proofErr w:type="spellStart"/>
      <w:r w:rsidRPr="009E5985">
        <w:rPr>
          <w:sz w:val="20"/>
          <w:szCs w:val="20"/>
        </w:rPr>
        <w:t>Emmert</w:t>
      </w:r>
      <w:proofErr w:type="spellEnd"/>
      <w:r w:rsidRPr="009E5985">
        <w:rPr>
          <w:sz w:val="20"/>
          <w:szCs w:val="20"/>
        </w:rPr>
        <w:t xml:space="preserve"> (2007), participants manipulated a single toy while working on a math task; participants were more on-task and answered more problems correctly.  In </w:t>
      </w:r>
      <w:proofErr w:type="spellStart"/>
      <w:r w:rsidRPr="009E5985">
        <w:rPr>
          <w:sz w:val="20"/>
          <w:szCs w:val="20"/>
        </w:rPr>
        <w:t>Zentall</w:t>
      </w:r>
      <w:proofErr w:type="spellEnd"/>
      <w:r w:rsidRPr="009E5985">
        <w:rPr>
          <w:sz w:val="20"/>
          <w:szCs w:val="20"/>
        </w:rPr>
        <w:t xml:space="preserve"> and Meyer (1987) and Leung et al. (2000) participants committed fewer errors on auditory CPT with added visual distal and kinesthetic stimulation (i.e., participants pressed a button to advance pictures that were unrelated to the auditory task).  In sum, when added stimulation included a variety of options, it generally hindered task performance, but when added stimulation was restricted to a single activity, it generally improved task performance.</w:t>
      </w:r>
    </w:p>
    <w:p w:rsidR="00F62B04" w:rsidRDefault="00F62B04" w:rsidP="009E5985">
      <w:pPr>
        <w:jc w:val="both"/>
        <w:outlineLvl w:val="0"/>
        <w:rPr>
          <w:b/>
          <w:sz w:val="20"/>
          <w:szCs w:val="20"/>
        </w:rPr>
      </w:pPr>
    </w:p>
    <w:p w:rsidR="00D3446E" w:rsidRPr="009E5985" w:rsidRDefault="00D3446E" w:rsidP="009E5985">
      <w:pPr>
        <w:jc w:val="both"/>
        <w:outlineLvl w:val="0"/>
        <w:rPr>
          <w:b/>
          <w:sz w:val="20"/>
          <w:szCs w:val="20"/>
        </w:rPr>
      </w:pPr>
      <w:r w:rsidRPr="009E5985">
        <w:rPr>
          <w:b/>
          <w:sz w:val="20"/>
          <w:szCs w:val="20"/>
        </w:rPr>
        <w:t>Discussion</w:t>
      </w:r>
    </w:p>
    <w:p w:rsidR="00D3446E" w:rsidRPr="009E5985" w:rsidRDefault="00D3446E" w:rsidP="009E5985">
      <w:pPr>
        <w:jc w:val="both"/>
        <w:rPr>
          <w:sz w:val="20"/>
          <w:szCs w:val="20"/>
        </w:rPr>
      </w:pPr>
      <w:r w:rsidRPr="009E5985">
        <w:rPr>
          <w:sz w:val="20"/>
          <w:szCs w:val="20"/>
        </w:rPr>
        <w:t>The purpose of this review was to examine effects of environmental stimulation during task completion on students with ADHD-like behaviors.  Optimal stimulation theory explained hyperactivity, impulsivity, and inattention as forms of stimulation-seeking behavior (</w:t>
      </w:r>
      <w:proofErr w:type="spellStart"/>
      <w:r w:rsidRPr="009E5985">
        <w:rPr>
          <w:sz w:val="20"/>
          <w:szCs w:val="20"/>
        </w:rPr>
        <w:t>Zentall</w:t>
      </w:r>
      <w:proofErr w:type="spellEnd"/>
      <w:r w:rsidRPr="009E5985">
        <w:rPr>
          <w:sz w:val="20"/>
          <w:szCs w:val="20"/>
        </w:rPr>
        <w:t xml:space="preserve">, 1975).  Adding environmental stimulation, therefore, should help students with ADHD to achieve the necessary stimulation to increase productivity and reduce problem activity. </w:t>
      </w:r>
    </w:p>
    <w:p w:rsidR="00F62B04" w:rsidRDefault="00F62B04" w:rsidP="009E5985">
      <w:pPr>
        <w:jc w:val="both"/>
        <w:outlineLvl w:val="0"/>
        <w:rPr>
          <w:i/>
          <w:sz w:val="20"/>
          <w:szCs w:val="20"/>
        </w:rPr>
      </w:pPr>
    </w:p>
    <w:p w:rsidR="00D3446E" w:rsidRPr="00F62B04" w:rsidRDefault="00D3446E" w:rsidP="009E5985">
      <w:pPr>
        <w:jc w:val="both"/>
        <w:outlineLvl w:val="0"/>
        <w:rPr>
          <w:i/>
          <w:sz w:val="20"/>
          <w:szCs w:val="20"/>
        </w:rPr>
      </w:pPr>
      <w:r w:rsidRPr="00F62B04">
        <w:rPr>
          <w:i/>
          <w:sz w:val="20"/>
          <w:szCs w:val="20"/>
        </w:rPr>
        <w:t>Tasks and Intensity</w:t>
      </w:r>
    </w:p>
    <w:p w:rsidR="00D3446E" w:rsidRPr="009E5985" w:rsidRDefault="00D3446E" w:rsidP="00F62B04">
      <w:pPr>
        <w:jc w:val="both"/>
        <w:rPr>
          <w:sz w:val="20"/>
          <w:szCs w:val="20"/>
        </w:rPr>
      </w:pPr>
      <w:r w:rsidRPr="009E5985">
        <w:rPr>
          <w:sz w:val="20"/>
          <w:szCs w:val="20"/>
        </w:rPr>
        <w:t>More than half of the tasks in studies meeting criteria were academic (n = 24), which suggested recognition of the predictable underachievement among students with ADHD (Barry et al., 2002).  Writing addressed in these studies, however, included only handwriting, and not tasks related to planning or organizing compositions.  While difficulties with transcription are clear among students with ADHD (</w:t>
      </w:r>
      <w:proofErr w:type="spellStart"/>
      <w:r w:rsidRPr="009E5985">
        <w:rPr>
          <w:sz w:val="20"/>
          <w:szCs w:val="20"/>
        </w:rPr>
        <w:t>Imhof</w:t>
      </w:r>
      <w:proofErr w:type="spellEnd"/>
      <w:r w:rsidRPr="009E5985">
        <w:rPr>
          <w:sz w:val="20"/>
          <w:szCs w:val="20"/>
        </w:rPr>
        <w:t xml:space="preserve">, 2004, </w:t>
      </w:r>
      <w:proofErr w:type="spellStart"/>
      <w:r w:rsidRPr="009E5985">
        <w:rPr>
          <w:sz w:val="20"/>
          <w:szCs w:val="20"/>
        </w:rPr>
        <w:t>Tucha</w:t>
      </w:r>
      <w:proofErr w:type="spellEnd"/>
      <w:r w:rsidRPr="009E5985">
        <w:rPr>
          <w:sz w:val="20"/>
          <w:szCs w:val="20"/>
        </w:rPr>
        <w:t xml:space="preserve"> &amp; Lange, 2004), the absence of more complex writing tasks provides a clear focus for additional research in this area. </w:t>
      </w:r>
    </w:p>
    <w:p w:rsidR="00F62B04" w:rsidRDefault="00F62B04" w:rsidP="00F62B04">
      <w:pPr>
        <w:jc w:val="both"/>
        <w:rPr>
          <w:sz w:val="20"/>
          <w:szCs w:val="20"/>
        </w:rPr>
      </w:pPr>
    </w:p>
    <w:p w:rsidR="00D3446E" w:rsidRPr="009E5985" w:rsidRDefault="00D3446E" w:rsidP="00F62B04">
      <w:pPr>
        <w:jc w:val="both"/>
        <w:rPr>
          <w:sz w:val="20"/>
          <w:szCs w:val="20"/>
        </w:rPr>
      </w:pPr>
      <w:r w:rsidRPr="009E5985">
        <w:rPr>
          <w:sz w:val="20"/>
          <w:szCs w:val="20"/>
        </w:rPr>
        <w:t xml:space="preserve">In addition to academics, studies examined social-recreational and clinical tasks.  While these tasks may not seem directly applicable to educational interventions, they offer insight into how students with ADHD interact with experiences they encounter in schools.  For example, teachers may present instructional videos as a means of extending content coverage.  Studies by </w:t>
      </w:r>
      <w:proofErr w:type="spellStart"/>
      <w:r w:rsidRPr="009E5985">
        <w:rPr>
          <w:sz w:val="20"/>
          <w:szCs w:val="20"/>
        </w:rPr>
        <w:t>Lorch</w:t>
      </w:r>
      <w:proofErr w:type="spellEnd"/>
      <w:r w:rsidRPr="009E5985">
        <w:rPr>
          <w:sz w:val="20"/>
          <w:szCs w:val="20"/>
        </w:rPr>
        <w:t xml:space="preserve"> and colleagues suggested that physical </w:t>
      </w:r>
      <w:proofErr w:type="spellStart"/>
      <w:r w:rsidRPr="009E5985">
        <w:rPr>
          <w:sz w:val="20"/>
          <w:szCs w:val="20"/>
        </w:rPr>
        <w:t>manipulatives</w:t>
      </w:r>
      <w:proofErr w:type="spellEnd"/>
      <w:r w:rsidRPr="009E5985">
        <w:rPr>
          <w:sz w:val="20"/>
          <w:szCs w:val="20"/>
        </w:rPr>
        <w:t xml:space="preserve"> would distract students' attention.  Similarly, auditory vigilance studies might be compared to class lectures.  Even when provided guided notes, students with ADHD-like behaviors need help attending to relevant stimuli, in much the way participants attended to specific letters in a CPT (e.g., Leung et al., 2000).  While results from these studies do not offer evidence for specific educational applications, they inform potential interventions directed at similar school-based tasks.  That is, students with ADHD should not have access </w:t>
      </w:r>
      <w:proofErr w:type="spellStart"/>
      <w:r w:rsidRPr="009E5985">
        <w:rPr>
          <w:sz w:val="20"/>
          <w:szCs w:val="20"/>
        </w:rPr>
        <w:t>manipulatives</w:t>
      </w:r>
      <w:proofErr w:type="spellEnd"/>
      <w:r w:rsidRPr="009E5985">
        <w:rPr>
          <w:sz w:val="20"/>
          <w:szCs w:val="20"/>
        </w:rPr>
        <w:t xml:space="preserve"> during movies, but during lectures, </w:t>
      </w:r>
      <w:proofErr w:type="spellStart"/>
      <w:r w:rsidRPr="009E5985">
        <w:rPr>
          <w:sz w:val="20"/>
          <w:szCs w:val="20"/>
        </w:rPr>
        <w:t>manipulatives</w:t>
      </w:r>
      <w:proofErr w:type="spellEnd"/>
      <w:r w:rsidRPr="009E5985">
        <w:rPr>
          <w:sz w:val="20"/>
          <w:szCs w:val="20"/>
        </w:rPr>
        <w:t xml:space="preserve"> may increase students’ attention.</w:t>
      </w:r>
    </w:p>
    <w:p w:rsidR="00F62B04" w:rsidRDefault="00F62B04" w:rsidP="00F62B04">
      <w:pPr>
        <w:jc w:val="both"/>
        <w:rPr>
          <w:sz w:val="20"/>
          <w:szCs w:val="20"/>
        </w:rPr>
      </w:pPr>
    </w:p>
    <w:p w:rsidR="00D3446E" w:rsidRPr="009E5985" w:rsidRDefault="00D3446E" w:rsidP="00F62B04">
      <w:pPr>
        <w:jc w:val="both"/>
        <w:rPr>
          <w:sz w:val="20"/>
          <w:szCs w:val="20"/>
        </w:rPr>
      </w:pPr>
      <w:r w:rsidRPr="009E5985">
        <w:rPr>
          <w:sz w:val="20"/>
          <w:szCs w:val="20"/>
        </w:rPr>
        <w:t xml:space="preserve">Also informing potential interventions, the intensity with which stimulation was presented was important.  </w:t>
      </w:r>
      <w:proofErr w:type="spellStart"/>
      <w:r w:rsidRPr="009E5985">
        <w:rPr>
          <w:sz w:val="20"/>
          <w:szCs w:val="20"/>
        </w:rPr>
        <w:t>Belfiore</w:t>
      </w:r>
      <w:proofErr w:type="spellEnd"/>
      <w:r w:rsidRPr="009E5985">
        <w:rPr>
          <w:sz w:val="20"/>
          <w:szCs w:val="20"/>
        </w:rPr>
        <w:t xml:space="preserve"> et al. (1996, Ex. 2) indicated that stimulation effects dissipated within sessions, speculating that its novelty may have worn off.  Of course, novelty itself could be construed as a form of environmental stimulation in which unusual stimuli direct attention (</w:t>
      </w:r>
      <w:proofErr w:type="spellStart"/>
      <w:r w:rsidRPr="009E5985">
        <w:rPr>
          <w:sz w:val="20"/>
          <w:szCs w:val="20"/>
        </w:rPr>
        <w:t>Zentall</w:t>
      </w:r>
      <w:proofErr w:type="spellEnd"/>
      <w:r w:rsidRPr="009E5985">
        <w:rPr>
          <w:sz w:val="20"/>
          <w:szCs w:val="20"/>
        </w:rPr>
        <w:t xml:space="preserve">, 2005).  When novelty was embedded within tasks, attention was momentarily directed toward those tasks.  Contrary novelty effects that may wash out, </w:t>
      </w:r>
      <w:proofErr w:type="spellStart"/>
      <w:r w:rsidRPr="009E5985">
        <w:rPr>
          <w:sz w:val="20"/>
          <w:szCs w:val="20"/>
        </w:rPr>
        <w:t>Abikoff</w:t>
      </w:r>
      <w:proofErr w:type="spellEnd"/>
      <w:r w:rsidRPr="009E5985">
        <w:rPr>
          <w:sz w:val="20"/>
          <w:szCs w:val="20"/>
        </w:rPr>
        <w:t xml:space="preserve"> et al. reported positive effects when student-preferred music was presented early.  Overall, these results suggested that students with ADHD-like behaviors habituated to static visual stimulation fairly rapidly, though demonstrated greater task persistence when it was added late, and that auditory stimulation–at least during visual tasks–offered longer-lasting effects. </w:t>
      </w:r>
    </w:p>
    <w:p w:rsidR="00F62B04" w:rsidRDefault="00F62B04" w:rsidP="009E5985">
      <w:pPr>
        <w:jc w:val="both"/>
        <w:outlineLvl w:val="0"/>
        <w:rPr>
          <w:i/>
          <w:sz w:val="20"/>
          <w:szCs w:val="20"/>
        </w:rPr>
      </w:pPr>
    </w:p>
    <w:p w:rsidR="00D3446E" w:rsidRPr="00F62B04" w:rsidRDefault="00D3446E" w:rsidP="009E5985">
      <w:pPr>
        <w:jc w:val="both"/>
        <w:outlineLvl w:val="0"/>
        <w:rPr>
          <w:i/>
          <w:sz w:val="20"/>
          <w:szCs w:val="20"/>
        </w:rPr>
      </w:pPr>
      <w:r w:rsidRPr="00F62B04">
        <w:rPr>
          <w:i/>
          <w:sz w:val="20"/>
          <w:szCs w:val="20"/>
        </w:rPr>
        <w:t>Stimulation Topography</w:t>
      </w:r>
    </w:p>
    <w:p w:rsidR="00D3446E" w:rsidRPr="009E5985" w:rsidRDefault="00D3446E" w:rsidP="00F62B04">
      <w:pPr>
        <w:jc w:val="both"/>
        <w:rPr>
          <w:sz w:val="20"/>
          <w:szCs w:val="20"/>
        </w:rPr>
      </w:pPr>
      <w:r w:rsidRPr="009E5985">
        <w:rPr>
          <w:sz w:val="20"/>
          <w:szCs w:val="20"/>
        </w:rPr>
        <w:t xml:space="preserve">Results suggested that when environmental stimulation competed with tasks, students’ productivity was hindered.  Mirrors and white noise, however, were exceptions.  When mirrors created stimulation, </w:t>
      </w:r>
      <w:r w:rsidRPr="009E5985">
        <w:rPr>
          <w:sz w:val="20"/>
          <w:szCs w:val="20"/>
        </w:rPr>
        <w:lastRenderedPageBreak/>
        <w:t xml:space="preserve">students’ productivity was not hindered.  It is possible that this stimulation served as a form of self-monitoring, prompting students to engage in tasks.  When white noise provided auditory stimulation, participants’ productivity improved during a listening task.  The added low-level auditory stimulation did not appear to distract attention during the auditory task.  Of course, it is possible that the white noise blocked other sounds that could have distracted participants, though authors suggested findings were explained best by moderate brain arousal (MBA) created by </w:t>
      </w:r>
      <w:r w:rsidRPr="009E5985">
        <w:rPr>
          <w:i/>
          <w:sz w:val="20"/>
          <w:szCs w:val="20"/>
        </w:rPr>
        <w:t xml:space="preserve">stochastic resonance, </w:t>
      </w:r>
      <w:r w:rsidRPr="009E5985">
        <w:rPr>
          <w:sz w:val="20"/>
          <w:szCs w:val="20"/>
        </w:rPr>
        <w:t xml:space="preserve">noise in the environment that creates beneficial noise within the neural system leading to improved cognitive performance (i.e., </w:t>
      </w:r>
      <w:proofErr w:type="spellStart"/>
      <w:r w:rsidRPr="009E5985">
        <w:rPr>
          <w:sz w:val="20"/>
          <w:szCs w:val="20"/>
        </w:rPr>
        <w:t>Sikström</w:t>
      </w:r>
      <w:proofErr w:type="spellEnd"/>
      <w:r w:rsidRPr="009E5985">
        <w:rPr>
          <w:sz w:val="20"/>
          <w:szCs w:val="20"/>
        </w:rPr>
        <w:t xml:space="preserve"> &amp; </w:t>
      </w:r>
      <w:proofErr w:type="spellStart"/>
      <w:r w:rsidRPr="009E5985">
        <w:rPr>
          <w:sz w:val="20"/>
          <w:szCs w:val="20"/>
        </w:rPr>
        <w:t>Söderlund</w:t>
      </w:r>
      <w:proofErr w:type="spellEnd"/>
      <w:r w:rsidRPr="009E5985">
        <w:rPr>
          <w:sz w:val="20"/>
          <w:szCs w:val="20"/>
        </w:rPr>
        <w:t xml:space="preserve">, 2007).  Clearly, however, white noise is indicative of added auditory stimulation that does not provide distracting novelty.  Taken together, these results suggested that low-levels of stimulation might be beneficial even when experienced through the same sense as tasks.  </w:t>
      </w:r>
    </w:p>
    <w:p w:rsidR="00F62B04" w:rsidRDefault="00F62B04" w:rsidP="00F62B04">
      <w:pPr>
        <w:jc w:val="both"/>
        <w:rPr>
          <w:sz w:val="20"/>
          <w:szCs w:val="20"/>
        </w:rPr>
      </w:pPr>
    </w:p>
    <w:p w:rsidR="00D3446E" w:rsidRPr="009E5985" w:rsidRDefault="00D3446E" w:rsidP="00F62B04">
      <w:pPr>
        <w:jc w:val="both"/>
        <w:rPr>
          <w:sz w:val="20"/>
          <w:szCs w:val="20"/>
        </w:rPr>
      </w:pPr>
      <w:r w:rsidRPr="009E5985">
        <w:rPr>
          <w:sz w:val="20"/>
          <w:szCs w:val="20"/>
        </w:rPr>
        <w:t xml:space="preserve">When stimulation was stronger, however, participants attended to added stimulation more than tasks and productivity suffered.  Lee and </w:t>
      </w:r>
      <w:proofErr w:type="spellStart"/>
      <w:r w:rsidRPr="009E5985">
        <w:rPr>
          <w:sz w:val="20"/>
          <w:szCs w:val="20"/>
        </w:rPr>
        <w:t>Zentall</w:t>
      </w:r>
      <w:proofErr w:type="spellEnd"/>
      <w:r w:rsidRPr="009E5985">
        <w:rPr>
          <w:sz w:val="20"/>
          <w:szCs w:val="20"/>
        </w:rPr>
        <w:t xml:space="preserve"> (2002) described these results in terms of the </w:t>
      </w:r>
      <w:r w:rsidRPr="009E5985">
        <w:rPr>
          <w:i/>
          <w:sz w:val="20"/>
          <w:szCs w:val="20"/>
        </w:rPr>
        <w:t>matching law</w:t>
      </w:r>
      <w:r w:rsidRPr="009E5985">
        <w:rPr>
          <w:sz w:val="20"/>
          <w:szCs w:val="20"/>
        </w:rPr>
        <w:t xml:space="preserve"> (Herrnstein, 1961), which states that individuals select one behavior over others based on the amount of reinforcement available contingent on those behaviors.  So, if stimulation acts as a </w:t>
      </w:r>
      <w:proofErr w:type="spellStart"/>
      <w:r w:rsidRPr="009E5985">
        <w:rPr>
          <w:sz w:val="20"/>
          <w:szCs w:val="20"/>
        </w:rPr>
        <w:t>reinforcer</w:t>
      </w:r>
      <w:proofErr w:type="spellEnd"/>
      <w:r w:rsidRPr="009E5985">
        <w:rPr>
          <w:sz w:val="20"/>
          <w:szCs w:val="20"/>
        </w:rPr>
        <w:t xml:space="preserve"> for students with </w:t>
      </w:r>
      <w:r w:rsidR="00761701" w:rsidRPr="009E5985">
        <w:rPr>
          <w:vanish/>
          <w:sz w:val="20"/>
          <w:szCs w:val="20"/>
        </w:rPr>
        <w:fldChar w:fldCharType="begin"/>
      </w:r>
      <w:r w:rsidRPr="009E5985">
        <w:rPr>
          <w:vanish/>
          <w:sz w:val="20"/>
          <w:szCs w:val="20"/>
        </w:rPr>
        <w:instrText xml:space="preserve"> DATE \@ "M/d/yy" </w:instrText>
      </w:r>
      <w:r w:rsidR="00761701" w:rsidRPr="009E5985">
        <w:rPr>
          <w:vanish/>
          <w:sz w:val="20"/>
          <w:szCs w:val="20"/>
        </w:rPr>
        <w:fldChar w:fldCharType="separate"/>
      </w:r>
      <w:r w:rsidR="008870A4">
        <w:rPr>
          <w:noProof/>
          <w:vanish/>
          <w:sz w:val="20"/>
          <w:szCs w:val="20"/>
        </w:rPr>
        <w:t>9/10/13</w:t>
      </w:r>
      <w:r w:rsidR="00761701" w:rsidRPr="009E5985">
        <w:rPr>
          <w:vanish/>
          <w:sz w:val="20"/>
          <w:szCs w:val="20"/>
        </w:rPr>
        <w:fldChar w:fldCharType="end"/>
      </w:r>
      <w:r w:rsidRPr="009E5985">
        <w:rPr>
          <w:sz w:val="20"/>
          <w:szCs w:val="20"/>
        </w:rPr>
        <w:t xml:space="preserve">ADHD, students may be able to access higher levels of reinforcement with less effort from task-competing stimulation, which would decrease engagement in assigned tasks (Lee &amp; </w:t>
      </w:r>
      <w:proofErr w:type="spellStart"/>
      <w:r w:rsidRPr="009E5985">
        <w:rPr>
          <w:sz w:val="20"/>
          <w:szCs w:val="20"/>
        </w:rPr>
        <w:t>Zentall</w:t>
      </w:r>
      <w:proofErr w:type="spellEnd"/>
      <w:r w:rsidRPr="009E5985">
        <w:rPr>
          <w:sz w:val="20"/>
          <w:szCs w:val="20"/>
        </w:rPr>
        <w:t>).</w:t>
      </w:r>
    </w:p>
    <w:p w:rsidR="00F62B04" w:rsidRDefault="00F62B04" w:rsidP="00F62B04">
      <w:pPr>
        <w:jc w:val="both"/>
        <w:rPr>
          <w:sz w:val="20"/>
          <w:szCs w:val="20"/>
        </w:rPr>
      </w:pPr>
    </w:p>
    <w:p w:rsidR="00D3446E" w:rsidRPr="009E5985" w:rsidRDefault="00D3446E" w:rsidP="00F62B04">
      <w:pPr>
        <w:jc w:val="both"/>
        <w:rPr>
          <w:sz w:val="20"/>
          <w:szCs w:val="20"/>
        </w:rPr>
      </w:pPr>
      <w:r w:rsidRPr="009E5985">
        <w:rPr>
          <w:sz w:val="20"/>
          <w:szCs w:val="20"/>
        </w:rPr>
        <w:t xml:space="preserve">When added stimulation and tasks were experienced through </w:t>
      </w:r>
      <w:r w:rsidRPr="009E5985">
        <w:rPr>
          <w:i/>
          <w:sz w:val="20"/>
          <w:szCs w:val="20"/>
        </w:rPr>
        <w:t>different</w:t>
      </w:r>
      <w:r w:rsidRPr="009E5985">
        <w:rPr>
          <w:sz w:val="20"/>
          <w:szCs w:val="20"/>
        </w:rPr>
        <w:t xml:space="preserve"> senses, however, studies often reported beneficial results.  For example, pushing buttons to advance pictures during auditory tasks improved productivity, as did listening to preferred music during math tasks.  These benefits were eliminated, however, when multiple sources of stimulation were present.  Educational implications seem clear: providing non-competing stimulation outside of tasks could benefit students with ADHD, but only when that stimulation is carefully controlled.  Adding sound during written tasks or small-motor activity during listening tasks could be important interventions for students with ADHD, but choices between numerous stimuli would likely distract their attention.</w:t>
      </w:r>
    </w:p>
    <w:p w:rsidR="00F62B04" w:rsidRDefault="00F62B04" w:rsidP="009E5985">
      <w:pPr>
        <w:jc w:val="both"/>
        <w:outlineLvl w:val="0"/>
        <w:rPr>
          <w:b/>
          <w:sz w:val="20"/>
          <w:szCs w:val="20"/>
        </w:rPr>
      </w:pPr>
    </w:p>
    <w:p w:rsidR="00D3446E" w:rsidRPr="00F62B04" w:rsidRDefault="00D3446E" w:rsidP="009E5985">
      <w:pPr>
        <w:jc w:val="both"/>
        <w:outlineLvl w:val="0"/>
        <w:rPr>
          <w:i/>
          <w:sz w:val="20"/>
          <w:szCs w:val="20"/>
        </w:rPr>
      </w:pPr>
      <w:r w:rsidRPr="00F62B04">
        <w:rPr>
          <w:i/>
          <w:sz w:val="20"/>
          <w:szCs w:val="20"/>
        </w:rPr>
        <w:t>Intervention Implications</w:t>
      </w:r>
    </w:p>
    <w:p w:rsidR="00D3446E" w:rsidRPr="009E5985" w:rsidRDefault="00D3446E" w:rsidP="009E5985">
      <w:pPr>
        <w:jc w:val="both"/>
        <w:rPr>
          <w:sz w:val="20"/>
          <w:szCs w:val="20"/>
        </w:rPr>
      </w:pPr>
      <w:r w:rsidRPr="009E5985">
        <w:rPr>
          <w:sz w:val="20"/>
          <w:szCs w:val="20"/>
        </w:rPr>
        <w:t xml:space="preserve">Based on the findings of this review, two implications for the use of environmental stimulation were indicated.  First, the effects of added stimulation within tasks may be more beneficial when added late to those tasks.  Any new task, because of its inherent novelty, might initially offer sufficient stimulation to maintain engagement.  For example, a student might engage in a new math task for a short time, but added stimulation later in the task might help him persist.  Added stimulation that directs students’ attention to task-relevant information is beneficial, but task-irrelevant stimulation–because it is novel–may also </w:t>
      </w:r>
      <w:proofErr w:type="gramStart"/>
      <w:r w:rsidRPr="009E5985">
        <w:rPr>
          <w:sz w:val="20"/>
          <w:szCs w:val="20"/>
        </w:rPr>
        <w:t>offer</w:t>
      </w:r>
      <w:proofErr w:type="gramEnd"/>
      <w:r w:rsidRPr="009E5985">
        <w:rPr>
          <w:sz w:val="20"/>
          <w:szCs w:val="20"/>
        </w:rPr>
        <w:t xml:space="preserve"> benefits for students if that stimulation does not force attention away from tasks. </w:t>
      </w:r>
    </w:p>
    <w:p w:rsidR="00F62B04" w:rsidRDefault="00F62B04" w:rsidP="00F62B04">
      <w:pPr>
        <w:jc w:val="both"/>
        <w:rPr>
          <w:sz w:val="20"/>
          <w:szCs w:val="20"/>
        </w:rPr>
      </w:pPr>
    </w:p>
    <w:p w:rsidR="00D3446E" w:rsidRPr="009E5985" w:rsidRDefault="00D3446E" w:rsidP="00F62B04">
      <w:pPr>
        <w:jc w:val="both"/>
        <w:rPr>
          <w:sz w:val="20"/>
          <w:szCs w:val="20"/>
        </w:rPr>
      </w:pPr>
      <w:r w:rsidRPr="009E5985">
        <w:rPr>
          <w:sz w:val="20"/>
          <w:szCs w:val="20"/>
        </w:rPr>
        <w:t>A second intervention implication is that stimulation outside of tasks requires careful pairing between tasks and stimulation topography.  Stimulation not embedded in tasks should be experienced through a different sense than that used for task presentation and should be at a consistent level.  For example, allowing students with ADHD to listen to preferred music, perhaps through headphones, would be a simple intervention supported by the findings in this review.  It would not be entirely clear whether music actually optimized stimulation or blocked out distractions, but from an intervention standpoint this distinction may not matter.  When employing kinesthetic stimulation during visual or auditory tasks, it is important that the stimulation involve a single option (e.g., a single manipulative) because multiple options distract attention sufficiently to hinder performance.  A single manipulative, however, seemed to promote productive kinesthetic stimulation.</w:t>
      </w:r>
    </w:p>
    <w:p w:rsidR="00F62B04" w:rsidRDefault="00F62B04" w:rsidP="009E5985">
      <w:pPr>
        <w:jc w:val="both"/>
        <w:outlineLvl w:val="0"/>
        <w:rPr>
          <w:i/>
          <w:sz w:val="20"/>
          <w:szCs w:val="20"/>
        </w:rPr>
      </w:pPr>
    </w:p>
    <w:p w:rsidR="00D3446E" w:rsidRPr="00F62B04" w:rsidRDefault="00D3446E" w:rsidP="009E5985">
      <w:pPr>
        <w:jc w:val="both"/>
        <w:outlineLvl w:val="0"/>
        <w:rPr>
          <w:i/>
          <w:sz w:val="20"/>
          <w:szCs w:val="20"/>
        </w:rPr>
      </w:pPr>
      <w:r w:rsidRPr="00F62B04">
        <w:rPr>
          <w:i/>
          <w:sz w:val="20"/>
          <w:szCs w:val="20"/>
        </w:rPr>
        <w:t>Limitations and Future Directions</w:t>
      </w:r>
    </w:p>
    <w:p w:rsidR="00D3446E" w:rsidRPr="009E5985" w:rsidRDefault="00D3446E" w:rsidP="009E5985">
      <w:pPr>
        <w:jc w:val="both"/>
        <w:rPr>
          <w:sz w:val="20"/>
          <w:szCs w:val="20"/>
        </w:rPr>
      </w:pPr>
      <w:r w:rsidRPr="009E5985">
        <w:rPr>
          <w:sz w:val="20"/>
          <w:szCs w:val="20"/>
        </w:rPr>
        <w:t xml:space="preserve">Results of this review should be interpreted through consideration of its limitations.  First, the diversity of research designs in studies limited our ability to conduct a quantitative synthesis of results.  Meta-analysis of the effects of added environmental stimulation would be informative, but because studies often did not include comparable, relevant data (e.g., correlation coefficients among scores for effect size estimates from repeated measures designs), effect size estimation could have been biased, thus rendering results </w:t>
      </w:r>
      <w:proofErr w:type="spellStart"/>
      <w:r w:rsidRPr="009E5985">
        <w:rPr>
          <w:sz w:val="20"/>
          <w:szCs w:val="20"/>
        </w:rPr>
        <w:t>uninterpretable</w:t>
      </w:r>
      <w:proofErr w:type="spellEnd"/>
      <w:r w:rsidRPr="009E5985">
        <w:rPr>
          <w:sz w:val="20"/>
          <w:szCs w:val="20"/>
        </w:rPr>
        <w:t xml:space="preserve">.  Second, we did not include studies in which inter-stimulus intervals (ISI) were the sole stimulation manipulated.  There is well-documented evidence that persons with ADHD are particularly susceptible to variations in rates of presentation (see </w:t>
      </w:r>
      <w:proofErr w:type="spellStart"/>
      <w:r w:rsidRPr="009E5985">
        <w:rPr>
          <w:sz w:val="20"/>
          <w:szCs w:val="20"/>
        </w:rPr>
        <w:t>Sikström</w:t>
      </w:r>
      <w:proofErr w:type="spellEnd"/>
      <w:r w:rsidRPr="009E5985">
        <w:rPr>
          <w:sz w:val="20"/>
          <w:szCs w:val="20"/>
        </w:rPr>
        <w:t xml:space="preserve"> &amp; </w:t>
      </w:r>
      <w:proofErr w:type="spellStart"/>
      <w:r w:rsidRPr="009E5985">
        <w:rPr>
          <w:sz w:val="20"/>
          <w:szCs w:val="20"/>
        </w:rPr>
        <w:t>Söderlund</w:t>
      </w:r>
      <w:proofErr w:type="spellEnd"/>
      <w:r w:rsidRPr="009E5985">
        <w:rPr>
          <w:sz w:val="20"/>
          <w:szCs w:val="20"/>
        </w:rPr>
        <w:t xml:space="preserve">, 2007 for a review), and these rates may change within-task stimulation.  Nevertheless, presentation rates of the magnitude shown to affect persons with ADHD (i.e., variations of seconds between stimuli) do not seem to lend themselves to traditional classroom interventions.  Third, we did not differentiate between studies </w:t>
      </w:r>
      <w:r w:rsidRPr="009E5985">
        <w:rPr>
          <w:sz w:val="20"/>
          <w:szCs w:val="20"/>
        </w:rPr>
        <w:lastRenderedPageBreak/>
        <w:t xml:space="preserve">that included participants who received clinical diagnoses of ADHD and those who presented ADHD-like behaviors, </w:t>
      </w:r>
      <w:proofErr w:type="gramStart"/>
      <w:r w:rsidRPr="009E5985">
        <w:rPr>
          <w:sz w:val="20"/>
          <w:szCs w:val="20"/>
        </w:rPr>
        <w:t>nor</w:t>
      </w:r>
      <w:proofErr w:type="gramEnd"/>
      <w:r w:rsidRPr="009E5985">
        <w:rPr>
          <w:sz w:val="20"/>
          <w:szCs w:val="20"/>
        </w:rPr>
        <w:t xml:space="preserve"> those studies that included participants with co-morbid identifications (e.g., LD and ED).  Since the purpose of this review was to identify practices and areas for future research that could be directly relevant in educational contexts (i.e., where strict identification practices may not always be congruent with the variety of students with whom teachers interact) no distinction in diagnostic status of participants was made.  This enhanced the external validity of review findings, though it did not identify subtle differences in how participants with differing identifications were affected by environmental stimulation.  Finally, the fact that </w:t>
      </w:r>
      <w:proofErr w:type="spellStart"/>
      <w:r w:rsidRPr="009E5985">
        <w:rPr>
          <w:sz w:val="20"/>
          <w:szCs w:val="20"/>
        </w:rPr>
        <w:t>Zentall</w:t>
      </w:r>
      <w:proofErr w:type="spellEnd"/>
      <w:r w:rsidRPr="009E5985">
        <w:rPr>
          <w:sz w:val="20"/>
          <w:szCs w:val="20"/>
        </w:rPr>
        <w:t xml:space="preserve"> and her research team conducted the majority of studies may be viewed as a limitation to this emerging research base.  However, studies examining arousal-based views of ADHD continue to appear in the literature (e.g., </w:t>
      </w:r>
      <w:proofErr w:type="spellStart"/>
      <w:r w:rsidRPr="009E5985">
        <w:rPr>
          <w:sz w:val="20"/>
          <w:szCs w:val="20"/>
        </w:rPr>
        <w:t>Sikström</w:t>
      </w:r>
      <w:proofErr w:type="spellEnd"/>
      <w:r w:rsidRPr="009E5985">
        <w:rPr>
          <w:sz w:val="20"/>
          <w:szCs w:val="20"/>
        </w:rPr>
        <w:t xml:space="preserve"> &amp; </w:t>
      </w:r>
      <w:proofErr w:type="spellStart"/>
      <w:r w:rsidRPr="009E5985">
        <w:rPr>
          <w:sz w:val="20"/>
          <w:szCs w:val="20"/>
        </w:rPr>
        <w:t>Söderlund</w:t>
      </w:r>
      <w:proofErr w:type="spellEnd"/>
      <w:r w:rsidRPr="009E5985">
        <w:rPr>
          <w:sz w:val="20"/>
          <w:szCs w:val="20"/>
        </w:rPr>
        <w:t xml:space="preserve">, 2007; Van </w:t>
      </w:r>
      <w:proofErr w:type="spellStart"/>
      <w:r w:rsidRPr="009E5985">
        <w:rPr>
          <w:sz w:val="20"/>
          <w:szCs w:val="20"/>
        </w:rPr>
        <w:t>der</w:t>
      </w:r>
      <w:proofErr w:type="spellEnd"/>
      <w:r w:rsidRPr="009E5985">
        <w:rPr>
          <w:sz w:val="20"/>
          <w:szCs w:val="20"/>
        </w:rPr>
        <w:t xml:space="preserve"> </w:t>
      </w:r>
      <w:proofErr w:type="spellStart"/>
      <w:r w:rsidRPr="009E5985">
        <w:rPr>
          <w:sz w:val="20"/>
          <w:szCs w:val="20"/>
        </w:rPr>
        <w:t>Meere</w:t>
      </w:r>
      <w:proofErr w:type="spellEnd"/>
      <w:r w:rsidRPr="009E5985">
        <w:rPr>
          <w:sz w:val="20"/>
          <w:szCs w:val="20"/>
        </w:rPr>
        <w:t>, 1996), and other researchers have explored environmental stimulation directly, and some of these (e.g., Leung et al., 2000) have conducted studies to test the viability of OST specifically.</w:t>
      </w:r>
    </w:p>
    <w:p w:rsidR="00F62B04" w:rsidRDefault="00F62B04" w:rsidP="009E5985">
      <w:pPr>
        <w:jc w:val="both"/>
        <w:rPr>
          <w:sz w:val="20"/>
          <w:szCs w:val="20"/>
        </w:rPr>
      </w:pPr>
    </w:p>
    <w:p w:rsidR="00D3446E" w:rsidRPr="009E5985" w:rsidRDefault="00D3446E" w:rsidP="009E5985">
      <w:pPr>
        <w:jc w:val="both"/>
        <w:rPr>
          <w:sz w:val="20"/>
          <w:szCs w:val="20"/>
        </w:rPr>
      </w:pPr>
      <w:r w:rsidRPr="009E5985">
        <w:rPr>
          <w:sz w:val="20"/>
          <w:szCs w:val="20"/>
        </w:rPr>
        <w:t>Even in light of these limitations, results of this review emphasize the need for further research to clarify the benefits of environmental stimulation.  On a theoretical level, researchers should continue to rule out other causal mechanisms that may have contributed to results.  While experimental control was present in all studies (i.e., functional relations were established between interventions and dependent variables), other theoretical models may add to the validity of OST.  For example, effects that could be attributed to novelty may indicate a competing explanation to OST.  On the other hand, novel stimuli are certainly a form of stimulation.  The f</w:t>
      </w:r>
      <w:r w:rsidR="00F62B04">
        <w:rPr>
          <w:sz w:val="20"/>
          <w:szCs w:val="20"/>
        </w:rPr>
        <w:t xml:space="preserve">act that the stimulation </w:t>
      </w:r>
      <w:r w:rsidRPr="00F62B04">
        <w:rPr>
          <w:i/>
          <w:sz w:val="20"/>
          <w:szCs w:val="20"/>
        </w:rPr>
        <w:t>washed out</w:t>
      </w:r>
      <w:r w:rsidRPr="009E5985">
        <w:rPr>
          <w:sz w:val="20"/>
          <w:szCs w:val="20"/>
        </w:rPr>
        <w:t xml:space="preserve"> as individuals became accustomed to novelty does not refute that it initially provided stimulation.  Future studies should directly test novelty effects to separate them from other forms of environmental stimulation.  Similarly, studies showing that mirrors improved performance can be explained through self-management (i.e., the mirrors facilitated a form of self-monitoring) and through OST (i.e., the mirrors provided visual distal stimulation).  Future studies could attempt to separate these causal mechanisms in order to direct further intervention development.  </w:t>
      </w:r>
    </w:p>
    <w:p w:rsidR="00F62B04" w:rsidRDefault="00F62B04" w:rsidP="009E5985">
      <w:pPr>
        <w:jc w:val="both"/>
        <w:rPr>
          <w:sz w:val="20"/>
          <w:szCs w:val="20"/>
        </w:rPr>
      </w:pPr>
    </w:p>
    <w:p w:rsidR="00D3446E" w:rsidRPr="009E5985" w:rsidRDefault="00D3446E" w:rsidP="009E5985">
      <w:pPr>
        <w:jc w:val="both"/>
        <w:rPr>
          <w:sz w:val="20"/>
          <w:szCs w:val="20"/>
        </w:rPr>
      </w:pPr>
      <w:r w:rsidRPr="009E5985">
        <w:rPr>
          <w:sz w:val="20"/>
          <w:szCs w:val="20"/>
        </w:rPr>
        <w:t xml:space="preserve">Another area of future research might combine added environmental stimulation with other interventions.  Studies in this review typically employed minimally intrusive interventions (i.e., adding color to text).  If these interventions reduced performance deficits connected with ADHD-like behaviors, could they be added to interventions shown to be effective for instruction?  For example, studies by Reid and colleagues (e.g., Reid &amp; </w:t>
      </w:r>
      <w:proofErr w:type="spellStart"/>
      <w:r w:rsidRPr="009E5985">
        <w:rPr>
          <w:sz w:val="20"/>
          <w:szCs w:val="20"/>
        </w:rPr>
        <w:t>Lienemann</w:t>
      </w:r>
      <w:proofErr w:type="spellEnd"/>
      <w:r w:rsidRPr="009E5985">
        <w:rPr>
          <w:sz w:val="20"/>
          <w:szCs w:val="20"/>
        </w:rPr>
        <w:t xml:space="preserve">, 2006; </w:t>
      </w:r>
      <w:proofErr w:type="spellStart"/>
      <w:r w:rsidRPr="009E5985">
        <w:rPr>
          <w:sz w:val="20"/>
          <w:szCs w:val="20"/>
        </w:rPr>
        <w:t>Lienemann</w:t>
      </w:r>
      <w:proofErr w:type="spellEnd"/>
      <w:r w:rsidRPr="009E5985">
        <w:rPr>
          <w:sz w:val="20"/>
          <w:szCs w:val="20"/>
        </w:rPr>
        <w:t xml:space="preserve"> &amp; Reid, 2008) have shown that instruction based on self-regulated strategy development (SRSD; Harris &amp; Graham, 1996) benefits students with ADHD.  Could added environmental stimulation increase the effects of this instruction?  Might added environmental stimulation increase the density of reinforcement during interventions, thus increasing students' task engagement? </w:t>
      </w:r>
    </w:p>
    <w:p w:rsidR="00F62B04" w:rsidRDefault="00F62B04" w:rsidP="00F62B04">
      <w:pPr>
        <w:jc w:val="both"/>
        <w:rPr>
          <w:sz w:val="20"/>
          <w:szCs w:val="20"/>
        </w:rPr>
      </w:pPr>
    </w:p>
    <w:p w:rsidR="00D3446E" w:rsidRPr="009E5985" w:rsidRDefault="00D3446E" w:rsidP="00F62B04">
      <w:pPr>
        <w:jc w:val="both"/>
        <w:rPr>
          <w:sz w:val="20"/>
          <w:szCs w:val="20"/>
        </w:rPr>
      </w:pPr>
      <w:r w:rsidRPr="009E5985">
        <w:rPr>
          <w:sz w:val="20"/>
          <w:szCs w:val="20"/>
        </w:rPr>
        <w:t>Research examining added environmental stimulation within the context of empirically validated instruction offers fertile ground for more effective interventions for students with ADHD.  Ultimately, this line of research may demonstrate the most promise.  Interventions could incorporate environmental stimulation, harnessing the power of the OST model, while remaining firmly rooted in validated instruction.  For example, while listening to preferred music might increase task persistence, it doesn’t make students better at math.  But introducing preferred music during practice might be helpful.  Interventions that combine effective instruction with elements specifically targeting task persistence may best address the performance deficits inherent in ADHD and the skill deficits that may result from co-morbid conditions such as ED or LD.</w:t>
      </w:r>
    </w:p>
    <w:p w:rsidR="00F62B04" w:rsidRDefault="00F62B04" w:rsidP="00F62B04">
      <w:pPr>
        <w:jc w:val="both"/>
        <w:rPr>
          <w:sz w:val="20"/>
          <w:szCs w:val="20"/>
        </w:rPr>
      </w:pPr>
    </w:p>
    <w:p w:rsidR="00D3446E" w:rsidRPr="009E5985" w:rsidRDefault="00D3446E" w:rsidP="00F62B04">
      <w:pPr>
        <w:jc w:val="both"/>
        <w:rPr>
          <w:sz w:val="20"/>
          <w:szCs w:val="20"/>
        </w:rPr>
      </w:pPr>
      <w:r w:rsidRPr="009E5985">
        <w:rPr>
          <w:sz w:val="20"/>
          <w:szCs w:val="20"/>
        </w:rPr>
        <w:t xml:space="preserve">For now and on a more applied level, added stimulation may provide practitioners with a relatively low effort intervention that can decrease extraneous behaviors and increase task completion. Based on the results of our review the stimulation should not directly compete with task demands, should be added later in tasks (i.e., when inattention is more likely), and should be varied in order to decrease habituation.  </w:t>
      </w:r>
    </w:p>
    <w:p w:rsidR="00F62B04" w:rsidRDefault="00F62B04" w:rsidP="009E5985">
      <w:pPr>
        <w:jc w:val="both"/>
        <w:outlineLvl w:val="0"/>
        <w:rPr>
          <w:sz w:val="20"/>
          <w:szCs w:val="20"/>
        </w:rPr>
      </w:pPr>
    </w:p>
    <w:p w:rsidR="00D3446E" w:rsidRPr="00F62B04" w:rsidRDefault="00D3446E" w:rsidP="009E5985">
      <w:pPr>
        <w:jc w:val="both"/>
        <w:outlineLvl w:val="0"/>
        <w:rPr>
          <w:b/>
          <w:sz w:val="20"/>
          <w:szCs w:val="20"/>
        </w:rPr>
      </w:pPr>
      <w:r w:rsidRPr="00F62B04">
        <w:rPr>
          <w:b/>
          <w:sz w:val="20"/>
          <w:szCs w:val="20"/>
        </w:rPr>
        <w:t>References</w:t>
      </w:r>
    </w:p>
    <w:p w:rsidR="00D3446E" w:rsidRPr="009E5985" w:rsidRDefault="00D3446E" w:rsidP="00F62B04">
      <w:pPr>
        <w:jc w:val="both"/>
        <w:outlineLvl w:val="0"/>
        <w:rPr>
          <w:sz w:val="20"/>
          <w:szCs w:val="20"/>
        </w:rPr>
      </w:pPr>
      <w:proofErr w:type="spellStart"/>
      <w:proofErr w:type="gramStart"/>
      <w:r w:rsidRPr="009E5985">
        <w:rPr>
          <w:sz w:val="20"/>
          <w:szCs w:val="20"/>
        </w:rPr>
        <w:t>Abikoff</w:t>
      </w:r>
      <w:proofErr w:type="spellEnd"/>
      <w:r w:rsidRPr="009E5985">
        <w:rPr>
          <w:sz w:val="20"/>
          <w:szCs w:val="20"/>
        </w:rPr>
        <w:t xml:space="preserve">, H., Courtney, M. E., </w:t>
      </w:r>
      <w:proofErr w:type="spellStart"/>
      <w:r w:rsidRPr="009E5985">
        <w:rPr>
          <w:sz w:val="20"/>
          <w:szCs w:val="20"/>
        </w:rPr>
        <w:t>Szeibel</w:t>
      </w:r>
      <w:proofErr w:type="spellEnd"/>
      <w:r w:rsidRPr="009E5985">
        <w:rPr>
          <w:sz w:val="20"/>
          <w:szCs w:val="20"/>
        </w:rPr>
        <w:t xml:space="preserve">, P. J., &amp; </w:t>
      </w:r>
      <w:proofErr w:type="spellStart"/>
      <w:r w:rsidRPr="009E5985">
        <w:rPr>
          <w:sz w:val="20"/>
          <w:szCs w:val="20"/>
        </w:rPr>
        <w:t>Koplewicz</w:t>
      </w:r>
      <w:proofErr w:type="spellEnd"/>
      <w:r w:rsidRPr="009E5985">
        <w:rPr>
          <w:sz w:val="20"/>
          <w:szCs w:val="20"/>
        </w:rPr>
        <w:t>, H. S. (1996).</w:t>
      </w:r>
      <w:proofErr w:type="gramEnd"/>
      <w:r w:rsidRPr="009E5985">
        <w:rPr>
          <w:sz w:val="20"/>
          <w:szCs w:val="20"/>
        </w:rPr>
        <w:t xml:space="preserve"> </w:t>
      </w:r>
      <w:proofErr w:type="gramStart"/>
      <w:r w:rsidRPr="009E5985">
        <w:rPr>
          <w:sz w:val="20"/>
          <w:szCs w:val="20"/>
        </w:rPr>
        <w:t>The effects of auditory</w:t>
      </w:r>
      <w:r w:rsidR="00364D65" w:rsidRPr="009E5985">
        <w:rPr>
          <w:sz w:val="20"/>
          <w:szCs w:val="20"/>
        </w:rPr>
        <w:t xml:space="preserve"> </w:t>
      </w:r>
      <w:r w:rsidRPr="009E5985">
        <w:rPr>
          <w:sz w:val="20"/>
          <w:szCs w:val="20"/>
        </w:rPr>
        <w:t>stimulation on the arithmetic productivity of children with ADHD and nondisabled children.</w:t>
      </w:r>
      <w:proofErr w:type="gramEnd"/>
      <w:r w:rsidRPr="009E5985">
        <w:rPr>
          <w:sz w:val="20"/>
          <w:szCs w:val="20"/>
        </w:rPr>
        <w:t xml:space="preserve"> </w:t>
      </w:r>
      <w:r w:rsidRPr="009E5985">
        <w:rPr>
          <w:i/>
          <w:sz w:val="20"/>
          <w:szCs w:val="20"/>
        </w:rPr>
        <w:t xml:space="preserve">Journal of Learning Disabilities, 29, </w:t>
      </w:r>
      <w:r w:rsidRPr="009E5985">
        <w:rPr>
          <w:sz w:val="20"/>
          <w:szCs w:val="20"/>
        </w:rPr>
        <w:t>238-246.</w:t>
      </w:r>
    </w:p>
    <w:p w:rsidR="001F52E7" w:rsidRPr="009E5985" w:rsidRDefault="001F52E7" w:rsidP="00F62B04">
      <w:pPr>
        <w:jc w:val="both"/>
        <w:outlineLvl w:val="0"/>
        <w:rPr>
          <w:sz w:val="20"/>
          <w:szCs w:val="20"/>
        </w:rPr>
      </w:pPr>
      <w:r w:rsidRPr="009E5985">
        <w:rPr>
          <w:sz w:val="20"/>
          <w:szCs w:val="20"/>
        </w:rPr>
        <w:t xml:space="preserve">Alvarado, J. M., Puente, A., Jimenez, V., </w:t>
      </w:r>
      <w:proofErr w:type="spellStart"/>
      <w:r w:rsidRPr="009E5985">
        <w:rPr>
          <w:sz w:val="20"/>
          <w:szCs w:val="20"/>
        </w:rPr>
        <w:t>Arrebillaga</w:t>
      </w:r>
      <w:proofErr w:type="spellEnd"/>
      <w:r w:rsidRPr="009E5985">
        <w:rPr>
          <w:sz w:val="20"/>
          <w:szCs w:val="20"/>
        </w:rPr>
        <w:t xml:space="preserve">, L. (2011). </w:t>
      </w:r>
      <w:proofErr w:type="gramStart"/>
      <w:r w:rsidRPr="009E5985">
        <w:rPr>
          <w:sz w:val="20"/>
          <w:szCs w:val="20"/>
        </w:rPr>
        <w:t xml:space="preserve">Evaluating reading and </w:t>
      </w:r>
      <w:proofErr w:type="spellStart"/>
      <w:r w:rsidRPr="009E5985">
        <w:rPr>
          <w:sz w:val="20"/>
          <w:szCs w:val="20"/>
        </w:rPr>
        <w:t>metacognitive</w:t>
      </w:r>
      <w:proofErr w:type="spellEnd"/>
      <w:r w:rsidRPr="009E5985">
        <w:rPr>
          <w:sz w:val="20"/>
          <w:szCs w:val="20"/>
        </w:rPr>
        <w:t xml:space="preserve"> deficits in children and adolescents with attention deficit hyperactivity disorder.</w:t>
      </w:r>
      <w:proofErr w:type="gramEnd"/>
      <w:r w:rsidRPr="009E5985">
        <w:rPr>
          <w:sz w:val="20"/>
          <w:szCs w:val="20"/>
        </w:rPr>
        <w:t xml:space="preserve"> </w:t>
      </w:r>
      <w:r w:rsidRPr="009E5985">
        <w:rPr>
          <w:i/>
          <w:sz w:val="20"/>
          <w:szCs w:val="20"/>
        </w:rPr>
        <w:t xml:space="preserve">Spanish Journal of Psychology, 14, </w:t>
      </w:r>
      <w:r w:rsidRPr="009E5985">
        <w:rPr>
          <w:sz w:val="20"/>
          <w:szCs w:val="20"/>
        </w:rPr>
        <w:t>62-73.</w:t>
      </w:r>
    </w:p>
    <w:p w:rsidR="00D3446E" w:rsidRPr="009E5985" w:rsidRDefault="00D3446E" w:rsidP="00F62B04">
      <w:pPr>
        <w:jc w:val="both"/>
        <w:outlineLvl w:val="0"/>
        <w:rPr>
          <w:sz w:val="20"/>
          <w:szCs w:val="20"/>
        </w:rPr>
      </w:pPr>
      <w:proofErr w:type="spellStart"/>
      <w:r w:rsidRPr="009E5985">
        <w:rPr>
          <w:sz w:val="20"/>
          <w:szCs w:val="20"/>
        </w:rPr>
        <w:lastRenderedPageBreak/>
        <w:t>Antrop</w:t>
      </w:r>
      <w:proofErr w:type="spellEnd"/>
      <w:r w:rsidRPr="009E5985">
        <w:rPr>
          <w:sz w:val="20"/>
          <w:szCs w:val="20"/>
        </w:rPr>
        <w:t xml:space="preserve">, I., </w:t>
      </w:r>
      <w:proofErr w:type="spellStart"/>
      <w:r w:rsidRPr="009E5985">
        <w:rPr>
          <w:sz w:val="20"/>
          <w:szCs w:val="20"/>
        </w:rPr>
        <w:t>Roeyers</w:t>
      </w:r>
      <w:proofErr w:type="spellEnd"/>
      <w:r w:rsidRPr="009E5985">
        <w:rPr>
          <w:sz w:val="20"/>
          <w:szCs w:val="20"/>
        </w:rPr>
        <w:t xml:space="preserve">, H., Van </w:t>
      </w:r>
      <w:proofErr w:type="spellStart"/>
      <w:r w:rsidRPr="009E5985">
        <w:rPr>
          <w:sz w:val="20"/>
          <w:szCs w:val="20"/>
        </w:rPr>
        <w:t>Oost</w:t>
      </w:r>
      <w:proofErr w:type="spellEnd"/>
      <w:r w:rsidRPr="009E5985">
        <w:rPr>
          <w:sz w:val="20"/>
          <w:szCs w:val="20"/>
        </w:rPr>
        <w:t xml:space="preserve">, P., </w:t>
      </w:r>
      <w:proofErr w:type="spellStart"/>
      <w:r w:rsidRPr="009E5985">
        <w:rPr>
          <w:sz w:val="20"/>
          <w:szCs w:val="20"/>
        </w:rPr>
        <w:t>Buysse</w:t>
      </w:r>
      <w:proofErr w:type="spellEnd"/>
      <w:r w:rsidRPr="009E5985">
        <w:rPr>
          <w:sz w:val="20"/>
          <w:szCs w:val="20"/>
        </w:rPr>
        <w:t xml:space="preserve">, A. (2000). </w:t>
      </w:r>
      <w:proofErr w:type="gramStart"/>
      <w:r w:rsidRPr="009E5985">
        <w:rPr>
          <w:sz w:val="20"/>
          <w:szCs w:val="20"/>
        </w:rPr>
        <w:t>Stimulation seeking and hyperactivity in children with ADHD.</w:t>
      </w:r>
      <w:proofErr w:type="gramEnd"/>
      <w:r w:rsidRPr="009E5985">
        <w:rPr>
          <w:sz w:val="20"/>
          <w:szCs w:val="20"/>
        </w:rPr>
        <w:t xml:space="preserve"> </w:t>
      </w:r>
      <w:r w:rsidRPr="009E5985">
        <w:rPr>
          <w:i/>
          <w:sz w:val="20"/>
          <w:szCs w:val="20"/>
        </w:rPr>
        <w:t xml:space="preserve">Journal of Child Psychology and Psychiatry, 41, </w:t>
      </w:r>
      <w:r w:rsidRPr="009E5985">
        <w:rPr>
          <w:sz w:val="20"/>
          <w:szCs w:val="20"/>
        </w:rPr>
        <w:t>225-231.</w:t>
      </w:r>
    </w:p>
    <w:p w:rsidR="00D3446E" w:rsidRPr="009E5985" w:rsidRDefault="00D3446E" w:rsidP="00F62B04">
      <w:pPr>
        <w:jc w:val="both"/>
        <w:outlineLvl w:val="0"/>
        <w:rPr>
          <w:sz w:val="20"/>
          <w:szCs w:val="20"/>
        </w:rPr>
      </w:pPr>
      <w:proofErr w:type="spellStart"/>
      <w:proofErr w:type="gramStart"/>
      <w:r w:rsidRPr="009E5985">
        <w:rPr>
          <w:sz w:val="20"/>
          <w:szCs w:val="20"/>
        </w:rPr>
        <w:t>Antrop</w:t>
      </w:r>
      <w:proofErr w:type="spellEnd"/>
      <w:r w:rsidRPr="009E5985">
        <w:rPr>
          <w:sz w:val="20"/>
          <w:szCs w:val="20"/>
        </w:rPr>
        <w:t xml:space="preserve">, I., Stock, P., </w:t>
      </w:r>
      <w:proofErr w:type="spellStart"/>
      <w:r w:rsidRPr="009E5985">
        <w:rPr>
          <w:sz w:val="20"/>
          <w:szCs w:val="20"/>
        </w:rPr>
        <w:t>Verté</w:t>
      </w:r>
      <w:proofErr w:type="spellEnd"/>
      <w:r w:rsidRPr="009E5985">
        <w:rPr>
          <w:sz w:val="20"/>
          <w:szCs w:val="20"/>
        </w:rPr>
        <w:t xml:space="preserve">, S., </w:t>
      </w:r>
      <w:proofErr w:type="spellStart"/>
      <w:r w:rsidRPr="009E5985">
        <w:rPr>
          <w:sz w:val="20"/>
          <w:szCs w:val="20"/>
        </w:rPr>
        <w:t>Wiersema</w:t>
      </w:r>
      <w:proofErr w:type="spellEnd"/>
      <w:r w:rsidRPr="009E5985">
        <w:rPr>
          <w:sz w:val="20"/>
          <w:szCs w:val="20"/>
        </w:rPr>
        <w:t xml:space="preserve">, J. R., </w:t>
      </w:r>
      <w:proofErr w:type="spellStart"/>
      <w:r w:rsidRPr="009E5985">
        <w:rPr>
          <w:sz w:val="20"/>
          <w:szCs w:val="20"/>
        </w:rPr>
        <w:t>Baeyens</w:t>
      </w:r>
      <w:proofErr w:type="spellEnd"/>
      <w:r w:rsidRPr="009E5985">
        <w:rPr>
          <w:sz w:val="20"/>
          <w:szCs w:val="20"/>
        </w:rPr>
        <w:t xml:space="preserve">, D., &amp; </w:t>
      </w:r>
      <w:proofErr w:type="spellStart"/>
      <w:r w:rsidRPr="009E5985">
        <w:rPr>
          <w:sz w:val="20"/>
          <w:szCs w:val="20"/>
        </w:rPr>
        <w:t>Roeyers</w:t>
      </w:r>
      <w:proofErr w:type="spellEnd"/>
      <w:r w:rsidRPr="009E5985">
        <w:rPr>
          <w:sz w:val="20"/>
          <w:szCs w:val="20"/>
        </w:rPr>
        <w:t>, H. (2006).</w:t>
      </w:r>
      <w:proofErr w:type="gramEnd"/>
      <w:r w:rsidRPr="009E5985">
        <w:rPr>
          <w:sz w:val="20"/>
          <w:szCs w:val="20"/>
        </w:rPr>
        <w:t xml:space="preserve"> ADHD and delay aversion: the influence of non-temporal stimulation on choice for delayed rewards. </w:t>
      </w:r>
      <w:r w:rsidRPr="009E5985">
        <w:rPr>
          <w:i/>
          <w:sz w:val="20"/>
          <w:szCs w:val="20"/>
        </w:rPr>
        <w:t xml:space="preserve">Journal of Child Psychology and Psychiatry, 47, </w:t>
      </w:r>
      <w:r w:rsidRPr="009E5985">
        <w:rPr>
          <w:sz w:val="20"/>
          <w:szCs w:val="20"/>
        </w:rPr>
        <w:t>1152-1158.</w:t>
      </w:r>
    </w:p>
    <w:p w:rsidR="00D3446E" w:rsidRPr="009E5985" w:rsidRDefault="00D3446E" w:rsidP="00F62B04">
      <w:pPr>
        <w:jc w:val="both"/>
        <w:rPr>
          <w:sz w:val="20"/>
          <w:szCs w:val="20"/>
        </w:rPr>
      </w:pPr>
      <w:proofErr w:type="gramStart"/>
      <w:r w:rsidRPr="009E5985">
        <w:rPr>
          <w:sz w:val="20"/>
          <w:szCs w:val="20"/>
        </w:rPr>
        <w:t xml:space="preserve">Bailey, U. L., </w:t>
      </w:r>
      <w:proofErr w:type="spellStart"/>
      <w:r w:rsidRPr="009E5985">
        <w:rPr>
          <w:sz w:val="20"/>
          <w:szCs w:val="20"/>
        </w:rPr>
        <w:t>Lorch</w:t>
      </w:r>
      <w:proofErr w:type="spellEnd"/>
      <w:r w:rsidRPr="009E5985">
        <w:rPr>
          <w:sz w:val="20"/>
          <w:szCs w:val="20"/>
        </w:rPr>
        <w:t xml:space="preserve">, E. P., </w:t>
      </w:r>
      <w:proofErr w:type="spellStart"/>
      <w:r w:rsidRPr="009E5985">
        <w:rPr>
          <w:sz w:val="20"/>
          <w:szCs w:val="20"/>
        </w:rPr>
        <w:t>Milich</w:t>
      </w:r>
      <w:proofErr w:type="spellEnd"/>
      <w:r w:rsidRPr="009E5985">
        <w:rPr>
          <w:sz w:val="20"/>
          <w:szCs w:val="20"/>
        </w:rPr>
        <w:t xml:space="preserve">, R., &amp; </w:t>
      </w:r>
      <w:proofErr w:type="spellStart"/>
      <w:r w:rsidRPr="009E5985">
        <w:rPr>
          <w:sz w:val="20"/>
          <w:szCs w:val="20"/>
        </w:rPr>
        <w:t>Charnigo</w:t>
      </w:r>
      <w:proofErr w:type="spellEnd"/>
      <w:r w:rsidRPr="009E5985">
        <w:rPr>
          <w:sz w:val="20"/>
          <w:szCs w:val="20"/>
        </w:rPr>
        <w:t>, R. (2009).</w:t>
      </w:r>
      <w:proofErr w:type="gramEnd"/>
      <w:r w:rsidRPr="009E5985">
        <w:rPr>
          <w:sz w:val="20"/>
          <w:szCs w:val="20"/>
        </w:rPr>
        <w:t xml:space="preserve"> Developmental changes in attention and comprehension among children with attention deficit hyperactivity disorder. </w:t>
      </w:r>
      <w:r w:rsidRPr="009E5985">
        <w:rPr>
          <w:i/>
          <w:sz w:val="20"/>
          <w:szCs w:val="20"/>
        </w:rPr>
        <w:t>Child Development, 80</w:t>
      </w:r>
      <w:r w:rsidRPr="009E5985">
        <w:rPr>
          <w:sz w:val="20"/>
          <w:szCs w:val="20"/>
        </w:rPr>
        <w:t>, 1842-1855.</w:t>
      </w:r>
    </w:p>
    <w:p w:rsidR="00D3446E" w:rsidRPr="009E5985" w:rsidRDefault="00D3446E" w:rsidP="00F62B04">
      <w:pPr>
        <w:jc w:val="both"/>
        <w:rPr>
          <w:sz w:val="20"/>
          <w:szCs w:val="20"/>
        </w:rPr>
      </w:pPr>
      <w:r w:rsidRPr="009E5985">
        <w:rPr>
          <w:sz w:val="20"/>
          <w:szCs w:val="20"/>
        </w:rPr>
        <w:t xml:space="preserve">Barkley, R. A. (1997). Behavioral inhibition, sustained attention, and executive functions: Constructing a unifying theory of ADHD. </w:t>
      </w:r>
      <w:r w:rsidRPr="009E5985">
        <w:rPr>
          <w:i/>
          <w:sz w:val="20"/>
          <w:szCs w:val="20"/>
        </w:rPr>
        <w:t xml:space="preserve">Psychological Bulletin, 121, </w:t>
      </w:r>
      <w:r w:rsidRPr="009E5985">
        <w:rPr>
          <w:sz w:val="20"/>
          <w:szCs w:val="20"/>
        </w:rPr>
        <w:t>65-94.</w:t>
      </w:r>
    </w:p>
    <w:p w:rsidR="00D3446E" w:rsidRPr="009E5985" w:rsidRDefault="00D3446E" w:rsidP="00F62B04">
      <w:pPr>
        <w:jc w:val="both"/>
        <w:outlineLvl w:val="0"/>
        <w:rPr>
          <w:i/>
          <w:sz w:val="20"/>
          <w:szCs w:val="20"/>
        </w:rPr>
      </w:pPr>
      <w:r w:rsidRPr="009E5985">
        <w:rPr>
          <w:sz w:val="20"/>
          <w:szCs w:val="20"/>
        </w:rPr>
        <w:t xml:space="preserve">Barkley, R. A. (2006). </w:t>
      </w:r>
      <w:r w:rsidRPr="009E5985">
        <w:rPr>
          <w:i/>
          <w:sz w:val="20"/>
          <w:szCs w:val="20"/>
        </w:rPr>
        <w:t>Attention deficit hyperactivity disorder: A handbook for diagnosis and Treatment (3</w:t>
      </w:r>
      <w:r w:rsidRPr="009E5985">
        <w:rPr>
          <w:i/>
          <w:sz w:val="20"/>
          <w:szCs w:val="20"/>
          <w:vertAlign w:val="superscript"/>
        </w:rPr>
        <w:t>rd</w:t>
      </w:r>
      <w:r w:rsidRPr="009E5985">
        <w:rPr>
          <w:i/>
          <w:sz w:val="20"/>
          <w:szCs w:val="20"/>
        </w:rPr>
        <w:t xml:space="preserve"> Ed). </w:t>
      </w:r>
      <w:r w:rsidRPr="009E5985">
        <w:rPr>
          <w:sz w:val="20"/>
          <w:szCs w:val="20"/>
        </w:rPr>
        <w:t xml:space="preserve"> New York: Guilford Press.</w:t>
      </w:r>
    </w:p>
    <w:p w:rsidR="00D3446E" w:rsidRPr="009E5985" w:rsidRDefault="00D3446E" w:rsidP="00F62B04">
      <w:pPr>
        <w:jc w:val="both"/>
        <w:outlineLvl w:val="0"/>
        <w:rPr>
          <w:sz w:val="20"/>
          <w:szCs w:val="20"/>
        </w:rPr>
      </w:pPr>
      <w:proofErr w:type="gramStart"/>
      <w:r w:rsidRPr="009E5985">
        <w:rPr>
          <w:sz w:val="20"/>
          <w:szCs w:val="20"/>
        </w:rPr>
        <w:t>Barry, T. D., Lyman, R., &amp; Klinger, L. G. (2002).</w:t>
      </w:r>
      <w:proofErr w:type="gramEnd"/>
      <w:r w:rsidRPr="009E5985">
        <w:rPr>
          <w:sz w:val="20"/>
          <w:szCs w:val="20"/>
        </w:rPr>
        <w:t xml:space="preserve"> Academic underachievement and attention deficit/hyperactivity disorder: The negative impact of symptom severity on school productivity, </w:t>
      </w:r>
      <w:r w:rsidRPr="009E5985">
        <w:rPr>
          <w:i/>
          <w:sz w:val="20"/>
          <w:szCs w:val="20"/>
        </w:rPr>
        <w:t xml:space="preserve">Journal of School Psychology, 40, </w:t>
      </w:r>
      <w:r w:rsidRPr="009E5985">
        <w:rPr>
          <w:sz w:val="20"/>
          <w:szCs w:val="20"/>
        </w:rPr>
        <w:t>259-283.</w:t>
      </w:r>
    </w:p>
    <w:p w:rsidR="00D3446E" w:rsidRPr="009E5985" w:rsidRDefault="00D3446E" w:rsidP="00F62B04">
      <w:pPr>
        <w:jc w:val="both"/>
        <w:outlineLvl w:val="0"/>
        <w:rPr>
          <w:sz w:val="20"/>
          <w:szCs w:val="20"/>
        </w:rPr>
      </w:pPr>
      <w:proofErr w:type="spellStart"/>
      <w:proofErr w:type="gramStart"/>
      <w:r w:rsidRPr="009E5985">
        <w:rPr>
          <w:sz w:val="20"/>
          <w:szCs w:val="20"/>
        </w:rPr>
        <w:t>Belfiore</w:t>
      </w:r>
      <w:proofErr w:type="spellEnd"/>
      <w:r w:rsidRPr="009E5985">
        <w:rPr>
          <w:sz w:val="20"/>
          <w:szCs w:val="20"/>
        </w:rPr>
        <w:t xml:space="preserve">, P. J., </w:t>
      </w:r>
      <w:proofErr w:type="spellStart"/>
      <w:r w:rsidRPr="009E5985">
        <w:rPr>
          <w:sz w:val="20"/>
          <w:szCs w:val="20"/>
        </w:rPr>
        <w:t>Grskovic</w:t>
      </w:r>
      <w:proofErr w:type="spellEnd"/>
      <w:r w:rsidRPr="009E5985">
        <w:rPr>
          <w:sz w:val="20"/>
          <w:szCs w:val="20"/>
        </w:rPr>
        <w:t xml:space="preserve">, J. A., Murphy, A. M., &amp; </w:t>
      </w:r>
      <w:proofErr w:type="spellStart"/>
      <w:r w:rsidRPr="009E5985">
        <w:rPr>
          <w:sz w:val="20"/>
          <w:szCs w:val="20"/>
        </w:rPr>
        <w:t>Zentall</w:t>
      </w:r>
      <w:proofErr w:type="spellEnd"/>
      <w:r w:rsidRPr="009E5985">
        <w:rPr>
          <w:sz w:val="20"/>
          <w:szCs w:val="20"/>
        </w:rPr>
        <w:t>, S. S. (1996).</w:t>
      </w:r>
      <w:proofErr w:type="gramEnd"/>
      <w:r w:rsidRPr="009E5985">
        <w:rPr>
          <w:sz w:val="20"/>
          <w:szCs w:val="20"/>
        </w:rPr>
        <w:t xml:space="preserve"> The effects of antecedent color on reading for students with learning disabilities and co-occurring attention-deficit/hyperactivity disorder.</w:t>
      </w:r>
      <w:r w:rsidRPr="009E5985">
        <w:rPr>
          <w:i/>
          <w:sz w:val="20"/>
          <w:szCs w:val="20"/>
        </w:rPr>
        <w:t xml:space="preserve"> Journal of Learning Disabilities, 29, </w:t>
      </w:r>
      <w:r w:rsidRPr="009E5985">
        <w:rPr>
          <w:sz w:val="20"/>
          <w:szCs w:val="20"/>
        </w:rPr>
        <w:t>432-438.</w:t>
      </w:r>
    </w:p>
    <w:p w:rsidR="00D3446E" w:rsidRPr="009E5985" w:rsidRDefault="00D3446E" w:rsidP="00F62B04">
      <w:pPr>
        <w:jc w:val="both"/>
        <w:outlineLvl w:val="0"/>
        <w:rPr>
          <w:i/>
          <w:sz w:val="20"/>
          <w:szCs w:val="20"/>
        </w:rPr>
      </w:pPr>
      <w:proofErr w:type="spellStart"/>
      <w:proofErr w:type="gramStart"/>
      <w:r w:rsidRPr="009E5985">
        <w:rPr>
          <w:sz w:val="20"/>
          <w:szCs w:val="20"/>
        </w:rPr>
        <w:t>Conners</w:t>
      </w:r>
      <w:proofErr w:type="spellEnd"/>
      <w:r w:rsidRPr="009E5985">
        <w:rPr>
          <w:sz w:val="20"/>
          <w:szCs w:val="20"/>
        </w:rPr>
        <w:t>, C. K. (1969).</w:t>
      </w:r>
      <w:proofErr w:type="gramEnd"/>
      <w:r w:rsidRPr="009E5985">
        <w:rPr>
          <w:sz w:val="20"/>
          <w:szCs w:val="20"/>
        </w:rPr>
        <w:t xml:space="preserve"> A teacher rating scale for use in drug studies with children. </w:t>
      </w:r>
      <w:r w:rsidRPr="009E5985">
        <w:rPr>
          <w:i/>
          <w:sz w:val="20"/>
          <w:szCs w:val="20"/>
        </w:rPr>
        <w:t xml:space="preserve">American Journal of Psychiatry, 126, </w:t>
      </w:r>
      <w:r w:rsidRPr="009E5985">
        <w:rPr>
          <w:sz w:val="20"/>
          <w:szCs w:val="20"/>
        </w:rPr>
        <w:t>884-888.</w:t>
      </w:r>
    </w:p>
    <w:p w:rsidR="00D3446E" w:rsidRPr="009E5985" w:rsidRDefault="00D3446E" w:rsidP="00F62B04">
      <w:pPr>
        <w:jc w:val="both"/>
        <w:outlineLvl w:val="0"/>
        <w:rPr>
          <w:sz w:val="20"/>
          <w:szCs w:val="20"/>
        </w:rPr>
      </w:pPr>
      <w:proofErr w:type="spellStart"/>
      <w:proofErr w:type="gramStart"/>
      <w:r w:rsidRPr="009E5985">
        <w:rPr>
          <w:sz w:val="20"/>
          <w:szCs w:val="20"/>
        </w:rPr>
        <w:t>Conners</w:t>
      </w:r>
      <w:proofErr w:type="spellEnd"/>
      <w:r w:rsidRPr="009E5985">
        <w:rPr>
          <w:sz w:val="20"/>
          <w:szCs w:val="20"/>
        </w:rPr>
        <w:t>, C. K. (2000).</w:t>
      </w:r>
      <w:proofErr w:type="gramEnd"/>
      <w:r w:rsidRPr="009E5985">
        <w:rPr>
          <w:sz w:val="20"/>
          <w:szCs w:val="20"/>
        </w:rPr>
        <w:t xml:space="preserve"> Attention deficit/hyperactivity disorder</w:t>
      </w:r>
      <w:r w:rsidRPr="009E5985">
        <w:rPr>
          <w:sz w:val="20"/>
          <w:szCs w:val="20"/>
        </w:rPr>
        <w:softHyphen/>
        <w:t xml:space="preserve">–Historical development and overview. </w:t>
      </w:r>
      <w:r w:rsidRPr="009E5985">
        <w:rPr>
          <w:i/>
          <w:sz w:val="20"/>
          <w:szCs w:val="20"/>
        </w:rPr>
        <w:t xml:space="preserve">Journal of Attention Disorders, 3, </w:t>
      </w:r>
      <w:r w:rsidRPr="009E5985">
        <w:rPr>
          <w:sz w:val="20"/>
          <w:szCs w:val="20"/>
        </w:rPr>
        <w:t>173-191.</w:t>
      </w:r>
    </w:p>
    <w:p w:rsidR="00D3446E" w:rsidRPr="009E5985" w:rsidRDefault="00D3446E" w:rsidP="00F62B04">
      <w:pPr>
        <w:jc w:val="both"/>
        <w:outlineLvl w:val="0"/>
        <w:rPr>
          <w:sz w:val="20"/>
          <w:szCs w:val="20"/>
        </w:rPr>
      </w:pPr>
      <w:proofErr w:type="gramStart"/>
      <w:r w:rsidRPr="009E5985">
        <w:rPr>
          <w:sz w:val="20"/>
          <w:szCs w:val="20"/>
        </w:rPr>
        <w:t>Crawford, S. G., Kaplan, B. J., &amp; Dewey, D. (2006).</w:t>
      </w:r>
      <w:proofErr w:type="gramEnd"/>
      <w:r w:rsidRPr="009E5985">
        <w:rPr>
          <w:sz w:val="20"/>
          <w:szCs w:val="20"/>
        </w:rPr>
        <w:t xml:space="preserve"> </w:t>
      </w:r>
      <w:proofErr w:type="gramStart"/>
      <w:r w:rsidRPr="009E5985">
        <w:rPr>
          <w:sz w:val="20"/>
          <w:szCs w:val="20"/>
        </w:rPr>
        <w:t>Effects of coexisting disorders on cognition and behavior in children with ADHD.</w:t>
      </w:r>
      <w:proofErr w:type="gramEnd"/>
      <w:r w:rsidRPr="009E5985">
        <w:rPr>
          <w:sz w:val="20"/>
          <w:szCs w:val="20"/>
        </w:rPr>
        <w:t xml:space="preserve"> </w:t>
      </w:r>
      <w:r w:rsidRPr="009E5985">
        <w:rPr>
          <w:i/>
          <w:sz w:val="20"/>
          <w:szCs w:val="20"/>
        </w:rPr>
        <w:t xml:space="preserve">Journal of Attention Disorders, 10, </w:t>
      </w:r>
      <w:r w:rsidRPr="009E5985">
        <w:rPr>
          <w:sz w:val="20"/>
          <w:szCs w:val="20"/>
        </w:rPr>
        <w:t>192-199.</w:t>
      </w:r>
    </w:p>
    <w:p w:rsidR="00D3446E" w:rsidRPr="009E5985" w:rsidRDefault="00D3446E" w:rsidP="00F62B04">
      <w:pPr>
        <w:jc w:val="both"/>
        <w:outlineLvl w:val="0"/>
        <w:rPr>
          <w:sz w:val="20"/>
          <w:szCs w:val="20"/>
        </w:rPr>
      </w:pPr>
      <w:proofErr w:type="spellStart"/>
      <w:r w:rsidRPr="009E5985">
        <w:rPr>
          <w:sz w:val="20"/>
          <w:szCs w:val="20"/>
        </w:rPr>
        <w:t>DuPaul</w:t>
      </w:r>
      <w:proofErr w:type="spellEnd"/>
      <w:r w:rsidRPr="009E5985">
        <w:rPr>
          <w:sz w:val="20"/>
          <w:szCs w:val="20"/>
        </w:rPr>
        <w:t xml:space="preserve">, G. J. (2007). School-based interventions for students with attention deficit hyperactivity disorder: Current status and future directions. </w:t>
      </w:r>
      <w:r w:rsidRPr="009E5985">
        <w:rPr>
          <w:i/>
          <w:sz w:val="20"/>
          <w:szCs w:val="20"/>
        </w:rPr>
        <w:t xml:space="preserve">School Psychology Review, 36, </w:t>
      </w:r>
      <w:r w:rsidRPr="009E5985">
        <w:rPr>
          <w:sz w:val="20"/>
          <w:szCs w:val="20"/>
        </w:rPr>
        <w:t>183-194.</w:t>
      </w:r>
    </w:p>
    <w:p w:rsidR="008B4F45" w:rsidRPr="009E5985" w:rsidRDefault="008B4F45" w:rsidP="00F62B04">
      <w:pPr>
        <w:widowControl w:val="0"/>
        <w:autoSpaceDE w:val="0"/>
        <w:autoSpaceDN w:val="0"/>
        <w:adjustRightInd w:val="0"/>
        <w:jc w:val="both"/>
        <w:rPr>
          <w:rFonts w:eastAsiaTheme="minorEastAsia"/>
          <w:sz w:val="20"/>
          <w:szCs w:val="20"/>
        </w:rPr>
      </w:pPr>
      <w:proofErr w:type="spellStart"/>
      <w:proofErr w:type="gramStart"/>
      <w:r w:rsidRPr="009E5985">
        <w:rPr>
          <w:sz w:val="20"/>
          <w:szCs w:val="20"/>
        </w:rPr>
        <w:t>Ek</w:t>
      </w:r>
      <w:proofErr w:type="spellEnd"/>
      <w:r w:rsidRPr="009E5985">
        <w:rPr>
          <w:sz w:val="20"/>
          <w:szCs w:val="20"/>
        </w:rPr>
        <w:t xml:space="preserve">, U., </w:t>
      </w:r>
      <w:proofErr w:type="spellStart"/>
      <w:r w:rsidRPr="009E5985">
        <w:rPr>
          <w:sz w:val="20"/>
          <w:szCs w:val="20"/>
        </w:rPr>
        <w:t>Westerlund</w:t>
      </w:r>
      <w:proofErr w:type="spellEnd"/>
      <w:r w:rsidRPr="009E5985">
        <w:rPr>
          <w:sz w:val="20"/>
          <w:szCs w:val="20"/>
        </w:rPr>
        <w:t xml:space="preserve">, J., Holmberg, K., &amp; </w:t>
      </w:r>
      <w:proofErr w:type="spellStart"/>
      <w:r w:rsidRPr="009E5985">
        <w:rPr>
          <w:sz w:val="20"/>
          <w:szCs w:val="20"/>
        </w:rPr>
        <w:t>Frenell</w:t>
      </w:r>
      <w:proofErr w:type="spellEnd"/>
      <w:r w:rsidRPr="009E5985">
        <w:rPr>
          <w:sz w:val="20"/>
          <w:szCs w:val="20"/>
        </w:rPr>
        <w:t>, E. (2011).</w:t>
      </w:r>
      <w:proofErr w:type="gramEnd"/>
      <w:r w:rsidRPr="009E5985">
        <w:rPr>
          <w:sz w:val="20"/>
          <w:szCs w:val="20"/>
        </w:rPr>
        <w:t xml:space="preserve"> </w:t>
      </w:r>
      <w:proofErr w:type="gramStart"/>
      <w:r w:rsidRPr="009E5985">
        <w:rPr>
          <w:sz w:val="20"/>
          <w:szCs w:val="20"/>
        </w:rPr>
        <w:t xml:space="preserve">Academic performance of adolescents with ADHD and other </w:t>
      </w:r>
      <w:proofErr w:type="spellStart"/>
      <w:r w:rsidRPr="009E5985">
        <w:rPr>
          <w:sz w:val="20"/>
          <w:szCs w:val="20"/>
        </w:rPr>
        <w:t>behavioural</w:t>
      </w:r>
      <w:proofErr w:type="spellEnd"/>
      <w:r w:rsidRPr="009E5985">
        <w:rPr>
          <w:sz w:val="20"/>
          <w:szCs w:val="20"/>
        </w:rPr>
        <w:t xml:space="preserve"> and learning problems–a population-based longitudinal study.</w:t>
      </w:r>
      <w:proofErr w:type="gramEnd"/>
      <w:r w:rsidRPr="009E5985">
        <w:rPr>
          <w:sz w:val="20"/>
          <w:szCs w:val="20"/>
        </w:rPr>
        <w:t xml:space="preserve"> </w:t>
      </w:r>
      <w:proofErr w:type="spellStart"/>
      <w:r w:rsidRPr="009E5985">
        <w:rPr>
          <w:i/>
          <w:sz w:val="20"/>
          <w:szCs w:val="20"/>
        </w:rPr>
        <w:t>Acta</w:t>
      </w:r>
      <w:proofErr w:type="spellEnd"/>
      <w:r w:rsidRPr="009E5985">
        <w:rPr>
          <w:i/>
          <w:sz w:val="20"/>
          <w:szCs w:val="20"/>
        </w:rPr>
        <w:t xml:space="preserve"> </w:t>
      </w:r>
      <w:proofErr w:type="spellStart"/>
      <w:r w:rsidRPr="009E5985">
        <w:rPr>
          <w:i/>
          <w:sz w:val="20"/>
          <w:szCs w:val="20"/>
        </w:rPr>
        <w:t>Paediatrica</w:t>
      </w:r>
      <w:proofErr w:type="spellEnd"/>
      <w:r w:rsidRPr="009E5985">
        <w:rPr>
          <w:i/>
          <w:sz w:val="20"/>
          <w:szCs w:val="20"/>
        </w:rPr>
        <w:t xml:space="preserve">, 100, </w:t>
      </w:r>
      <w:r w:rsidRPr="009E5985">
        <w:rPr>
          <w:sz w:val="20"/>
          <w:szCs w:val="20"/>
        </w:rPr>
        <w:t xml:space="preserve">402-406. </w:t>
      </w:r>
      <w:r w:rsidRPr="009E5985">
        <w:rPr>
          <w:rFonts w:eastAsiaTheme="minorEastAsia"/>
          <w:sz w:val="20"/>
          <w:szCs w:val="20"/>
        </w:rPr>
        <w:t>DOI:10.1111/j.1651-2227.2010.02048.x</w:t>
      </w:r>
    </w:p>
    <w:p w:rsidR="00D3446E" w:rsidRPr="009E5985" w:rsidRDefault="00D3446E" w:rsidP="00F62B04">
      <w:pPr>
        <w:jc w:val="both"/>
        <w:rPr>
          <w:sz w:val="20"/>
          <w:szCs w:val="20"/>
        </w:rPr>
      </w:pPr>
      <w:proofErr w:type="gramStart"/>
      <w:r w:rsidRPr="009E5985">
        <w:rPr>
          <w:sz w:val="20"/>
          <w:szCs w:val="20"/>
        </w:rPr>
        <w:t xml:space="preserve">Flake, R. A., </w:t>
      </w:r>
      <w:proofErr w:type="spellStart"/>
      <w:r w:rsidRPr="009E5985">
        <w:rPr>
          <w:sz w:val="20"/>
          <w:szCs w:val="20"/>
        </w:rPr>
        <w:t>Lorch</w:t>
      </w:r>
      <w:proofErr w:type="spellEnd"/>
      <w:r w:rsidRPr="009E5985">
        <w:rPr>
          <w:sz w:val="20"/>
          <w:szCs w:val="20"/>
        </w:rPr>
        <w:t xml:space="preserve">, E. P., &amp; </w:t>
      </w:r>
      <w:proofErr w:type="spellStart"/>
      <w:r w:rsidRPr="009E5985">
        <w:rPr>
          <w:sz w:val="20"/>
          <w:szCs w:val="20"/>
        </w:rPr>
        <w:t>Milich</w:t>
      </w:r>
      <w:proofErr w:type="spellEnd"/>
      <w:r w:rsidRPr="009E5985">
        <w:rPr>
          <w:sz w:val="20"/>
          <w:szCs w:val="20"/>
        </w:rPr>
        <w:t>, R. (2007).</w:t>
      </w:r>
      <w:proofErr w:type="gramEnd"/>
      <w:r w:rsidRPr="009E5985">
        <w:rPr>
          <w:sz w:val="20"/>
          <w:szCs w:val="20"/>
        </w:rPr>
        <w:t xml:space="preserve"> The effects of thematic importance on story recall among children with attention deficit hyperactivity disorder and comparison children. </w:t>
      </w:r>
      <w:r w:rsidRPr="009E5985">
        <w:rPr>
          <w:i/>
          <w:sz w:val="20"/>
          <w:szCs w:val="20"/>
        </w:rPr>
        <w:t xml:space="preserve">Journal of Abnormal Psychology, 35, </w:t>
      </w:r>
      <w:r w:rsidRPr="009E5985">
        <w:rPr>
          <w:sz w:val="20"/>
          <w:szCs w:val="20"/>
        </w:rPr>
        <w:t>43-53.</w:t>
      </w:r>
    </w:p>
    <w:p w:rsidR="00D3446E" w:rsidRPr="009E5985" w:rsidRDefault="00D3446E" w:rsidP="00F62B04">
      <w:pPr>
        <w:jc w:val="both"/>
        <w:outlineLvl w:val="0"/>
        <w:rPr>
          <w:sz w:val="20"/>
          <w:szCs w:val="20"/>
        </w:rPr>
      </w:pPr>
      <w:proofErr w:type="spellStart"/>
      <w:proofErr w:type="gramStart"/>
      <w:r w:rsidRPr="009E5985">
        <w:rPr>
          <w:sz w:val="20"/>
          <w:szCs w:val="20"/>
        </w:rPr>
        <w:t>Forness</w:t>
      </w:r>
      <w:proofErr w:type="spellEnd"/>
      <w:r w:rsidRPr="009E5985">
        <w:rPr>
          <w:sz w:val="20"/>
          <w:szCs w:val="20"/>
        </w:rPr>
        <w:t xml:space="preserve">, S. R., &amp; </w:t>
      </w:r>
      <w:proofErr w:type="spellStart"/>
      <w:r w:rsidRPr="009E5985">
        <w:rPr>
          <w:sz w:val="20"/>
          <w:szCs w:val="20"/>
        </w:rPr>
        <w:t>Kavale</w:t>
      </w:r>
      <w:proofErr w:type="spellEnd"/>
      <w:r w:rsidRPr="009E5985">
        <w:rPr>
          <w:sz w:val="20"/>
          <w:szCs w:val="20"/>
        </w:rPr>
        <w:t>, K. A. (2001).</w:t>
      </w:r>
      <w:proofErr w:type="gramEnd"/>
      <w:r w:rsidRPr="009E5985">
        <w:rPr>
          <w:sz w:val="20"/>
          <w:szCs w:val="20"/>
        </w:rPr>
        <w:t xml:space="preserve"> </w:t>
      </w:r>
      <w:proofErr w:type="gramStart"/>
      <w:r w:rsidRPr="009E5985">
        <w:rPr>
          <w:sz w:val="20"/>
          <w:szCs w:val="20"/>
        </w:rPr>
        <w:t>ADHD and a return to the medical model of special education.</w:t>
      </w:r>
      <w:proofErr w:type="gramEnd"/>
      <w:r w:rsidRPr="009E5985">
        <w:rPr>
          <w:sz w:val="20"/>
          <w:szCs w:val="20"/>
        </w:rPr>
        <w:t xml:space="preserve"> </w:t>
      </w:r>
      <w:r w:rsidRPr="009E5985">
        <w:rPr>
          <w:i/>
          <w:sz w:val="20"/>
          <w:szCs w:val="20"/>
        </w:rPr>
        <w:t xml:space="preserve">Education and Treatment of Children, 24, </w:t>
      </w:r>
      <w:r w:rsidRPr="009E5985">
        <w:rPr>
          <w:sz w:val="20"/>
          <w:szCs w:val="20"/>
        </w:rPr>
        <w:t>224-247.</w:t>
      </w:r>
    </w:p>
    <w:p w:rsidR="00D3446E" w:rsidRPr="009E5985" w:rsidRDefault="00D3446E" w:rsidP="00F62B04">
      <w:pPr>
        <w:jc w:val="both"/>
        <w:outlineLvl w:val="0"/>
        <w:rPr>
          <w:sz w:val="20"/>
          <w:szCs w:val="20"/>
        </w:rPr>
      </w:pPr>
      <w:proofErr w:type="gramStart"/>
      <w:r w:rsidRPr="009E5985">
        <w:rPr>
          <w:sz w:val="20"/>
          <w:szCs w:val="20"/>
        </w:rPr>
        <w:t xml:space="preserve">Frazier, T. W., </w:t>
      </w:r>
      <w:proofErr w:type="spellStart"/>
      <w:r w:rsidRPr="009E5985">
        <w:rPr>
          <w:sz w:val="20"/>
          <w:szCs w:val="20"/>
        </w:rPr>
        <w:t>Youngstrom</w:t>
      </w:r>
      <w:proofErr w:type="spellEnd"/>
      <w:r w:rsidRPr="009E5985">
        <w:rPr>
          <w:sz w:val="20"/>
          <w:szCs w:val="20"/>
        </w:rPr>
        <w:t>, E. A., Glutting, J. J., &amp; Watkins, M. W. (2007).</w:t>
      </w:r>
      <w:proofErr w:type="gramEnd"/>
      <w:r w:rsidRPr="009E5985">
        <w:rPr>
          <w:sz w:val="20"/>
          <w:szCs w:val="20"/>
        </w:rPr>
        <w:t xml:space="preserve"> ADHD and achievement: Meta-analysis of the child, adolescent, and adult literatures and a concomitant study with college students. </w:t>
      </w:r>
      <w:r w:rsidRPr="009E5985">
        <w:rPr>
          <w:i/>
          <w:sz w:val="20"/>
          <w:szCs w:val="20"/>
        </w:rPr>
        <w:t xml:space="preserve">Journal of Learning Disabilities, 40, </w:t>
      </w:r>
      <w:r w:rsidRPr="009E5985">
        <w:rPr>
          <w:sz w:val="20"/>
          <w:szCs w:val="20"/>
        </w:rPr>
        <w:t>49-65.</w:t>
      </w:r>
    </w:p>
    <w:p w:rsidR="00D3446E" w:rsidRPr="009E5985" w:rsidRDefault="00D3446E" w:rsidP="00F62B04">
      <w:pPr>
        <w:jc w:val="both"/>
        <w:outlineLvl w:val="0"/>
        <w:rPr>
          <w:sz w:val="20"/>
          <w:szCs w:val="20"/>
        </w:rPr>
      </w:pPr>
      <w:proofErr w:type="spellStart"/>
      <w:proofErr w:type="gramStart"/>
      <w:r w:rsidRPr="009E5985">
        <w:rPr>
          <w:sz w:val="20"/>
          <w:szCs w:val="20"/>
        </w:rPr>
        <w:t>Greenhop</w:t>
      </w:r>
      <w:proofErr w:type="spellEnd"/>
      <w:r w:rsidRPr="009E5985">
        <w:rPr>
          <w:sz w:val="20"/>
          <w:szCs w:val="20"/>
        </w:rPr>
        <w:t xml:space="preserve">, K., &amp; </w:t>
      </w:r>
      <w:proofErr w:type="spellStart"/>
      <w:r w:rsidRPr="009E5985">
        <w:rPr>
          <w:sz w:val="20"/>
          <w:szCs w:val="20"/>
        </w:rPr>
        <w:t>Kann</w:t>
      </w:r>
      <w:proofErr w:type="spellEnd"/>
      <w:r w:rsidRPr="009E5985">
        <w:rPr>
          <w:sz w:val="20"/>
          <w:szCs w:val="20"/>
        </w:rPr>
        <w:t>, L. (2007).</w:t>
      </w:r>
      <w:proofErr w:type="gramEnd"/>
      <w:r w:rsidRPr="009E5985">
        <w:rPr>
          <w:sz w:val="20"/>
          <w:szCs w:val="20"/>
        </w:rPr>
        <w:t xml:space="preserve"> </w:t>
      </w:r>
      <w:proofErr w:type="gramStart"/>
      <w:r w:rsidRPr="009E5985">
        <w:rPr>
          <w:sz w:val="20"/>
          <w:szCs w:val="20"/>
        </w:rPr>
        <w:t>Extra-task stimulation on mathematics productivity in children with and without ADHD.</w:t>
      </w:r>
      <w:proofErr w:type="gramEnd"/>
      <w:r w:rsidRPr="009E5985">
        <w:rPr>
          <w:sz w:val="20"/>
          <w:szCs w:val="20"/>
        </w:rPr>
        <w:t xml:space="preserve"> </w:t>
      </w:r>
      <w:r w:rsidRPr="009E5985">
        <w:rPr>
          <w:i/>
          <w:sz w:val="20"/>
          <w:szCs w:val="20"/>
        </w:rPr>
        <w:t xml:space="preserve">South African Journal of Psychology, 37, </w:t>
      </w:r>
      <w:r w:rsidRPr="009E5985">
        <w:rPr>
          <w:sz w:val="20"/>
          <w:szCs w:val="20"/>
        </w:rPr>
        <w:t>330-344.</w:t>
      </w:r>
    </w:p>
    <w:p w:rsidR="00D3446E" w:rsidRPr="009E5985" w:rsidRDefault="00D3446E" w:rsidP="00F62B04">
      <w:pPr>
        <w:jc w:val="both"/>
        <w:outlineLvl w:val="0"/>
        <w:rPr>
          <w:sz w:val="20"/>
          <w:szCs w:val="20"/>
        </w:rPr>
      </w:pPr>
      <w:r w:rsidRPr="009E5985">
        <w:rPr>
          <w:sz w:val="20"/>
          <w:szCs w:val="20"/>
        </w:rPr>
        <w:t xml:space="preserve">Hall, A. M., &amp; </w:t>
      </w:r>
      <w:proofErr w:type="spellStart"/>
      <w:r w:rsidRPr="009E5985">
        <w:rPr>
          <w:sz w:val="20"/>
          <w:szCs w:val="20"/>
        </w:rPr>
        <w:t>Zentall</w:t>
      </w:r>
      <w:proofErr w:type="spellEnd"/>
      <w:r w:rsidRPr="009E5985">
        <w:rPr>
          <w:sz w:val="20"/>
          <w:szCs w:val="20"/>
        </w:rPr>
        <w:t xml:space="preserve">, S. S. (2000). The effects of a learning station on the completion and accuracy of math homework for middle school students. </w:t>
      </w:r>
      <w:r w:rsidRPr="009E5985">
        <w:rPr>
          <w:i/>
          <w:sz w:val="20"/>
          <w:szCs w:val="20"/>
        </w:rPr>
        <w:t xml:space="preserve">Journal of Behavioral Education, 10, </w:t>
      </w:r>
      <w:r w:rsidRPr="009E5985">
        <w:rPr>
          <w:sz w:val="20"/>
          <w:szCs w:val="20"/>
        </w:rPr>
        <w:t>123-137.</w:t>
      </w:r>
    </w:p>
    <w:p w:rsidR="00D3446E" w:rsidRPr="009E5985" w:rsidRDefault="00D3446E" w:rsidP="00F62B04">
      <w:pPr>
        <w:jc w:val="both"/>
        <w:outlineLvl w:val="0"/>
        <w:rPr>
          <w:i/>
          <w:sz w:val="20"/>
          <w:szCs w:val="20"/>
        </w:rPr>
      </w:pPr>
      <w:r w:rsidRPr="009E5985">
        <w:rPr>
          <w:sz w:val="20"/>
          <w:szCs w:val="20"/>
        </w:rPr>
        <w:t xml:space="preserve">Harris, K. R., &amp; Graham, S. (1996). </w:t>
      </w:r>
      <w:proofErr w:type="gramStart"/>
      <w:r w:rsidRPr="009E5985">
        <w:rPr>
          <w:i/>
          <w:sz w:val="20"/>
          <w:szCs w:val="20"/>
        </w:rPr>
        <w:t>Making the writing process work: Strategies for composition and self-regulation.</w:t>
      </w:r>
      <w:proofErr w:type="gramEnd"/>
      <w:r w:rsidRPr="009E5985">
        <w:rPr>
          <w:i/>
          <w:sz w:val="20"/>
          <w:szCs w:val="20"/>
        </w:rPr>
        <w:t xml:space="preserve"> </w:t>
      </w:r>
      <w:r w:rsidRPr="009E5985">
        <w:rPr>
          <w:sz w:val="20"/>
          <w:szCs w:val="20"/>
        </w:rPr>
        <w:t>Cambridge, MA: Brookline.</w:t>
      </w:r>
    </w:p>
    <w:p w:rsidR="00D3446E" w:rsidRPr="009E5985" w:rsidRDefault="00D3446E" w:rsidP="00F62B04">
      <w:pPr>
        <w:jc w:val="both"/>
        <w:outlineLvl w:val="0"/>
        <w:rPr>
          <w:sz w:val="20"/>
          <w:szCs w:val="20"/>
        </w:rPr>
      </w:pPr>
      <w:r w:rsidRPr="009E5985">
        <w:rPr>
          <w:sz w:val="20"/>
          <w:szCs w:val="20"/>
        </w:rPr>
        <w:t xml:space="preserve">Herrnstein, R. J. (1961). </w:t>
      </w:r>
      <w:proofErr w:type="gramStart"/>
      <w:r w:rsidRPr="009E5985">
        <w:rPr>
          <w:sz w:val="20"/>
          <w:szCs w:val="20"/>
        </w:rPr>
        <w:t>Relative and absolute strength of a response as a function of frequency of reinforcement.</w:t>
      </w:r>
      <w:proofErr w:type="gramEnd"/>
      <w:r w:rsidRPr="009E5985">
        <w:rPr>
          <w:sz w:val="20"/>
          <w:szCs w:val="20"/>
        </w:rPr>
        <w:t xml:space="preserve"> </w:t>
      </w:r>
      <w:r w:rsidRPr="009E5985">
        <w:rPr>
          <w:i/>
          <w:sz w:val="20"/>
          <w:szCs w:val="20"/>
        </w:rPr>
        <w:t xml:space="preserve">Journal of the Experimental Analysis of Behavior, 4, </w:t>
      </w:r>
      <w:r w:rsidRPr="009E5985">
        <w:rPr>
          <w:sz w:val="20"/>
          <w:szCs w:val="20"/>
        </w:rPr>
        <w:t>267-272.</w:t>
      </w:r>
    </w:p>
    <w:p w:rsidR="00D3446E" w:rsidRPr="009E5985" w:rsidRDefault="00D3446E" w:rsidP="00F62B04">
      <w:pPr>
        <w:jc w:val="both"/>
        <w:outlineLvl w:val="0"/>
        <w:rPr>
          <w:sz w:val="20"/>
          <w:szCs w:val="20"/>
        </w:rPr>
      </w:pPr>
      <w:proofErr w:type="spellStart"/>
      <w:proofErr w:type="gramStart"/>
      <w:r w:rsidRPr="009E5985">
        <w:rPr>
          <w:sz w:val="20"/>
          <w:szCs w:val="20"/>
        </w:rPr>
        <w:t>Imhoff</w:t>
      </w:r>
      <w:proofErr w:type="spellEnd"/>
      <w:r w:rsidRPr="009E5985">
        <w:rPr>
          <w:sz w:val="20"/>
          <w:szCs w:val="20"/>
        </w:rPr>
        <w:t>, M. (2004).</w:t>
      </w:r>
      <w:proofErr w:type="gramEnd"/>
      <w:r w:rsidRPr="009E5985">
        <w:rPr>
          <w:sz w:val="20"/>
          <w:szCs w:val="20"/>
        </w:rPr>
        <w:t xml:space="preserve"> </w:t>
      </w:r>
      <w:proofErr w:type="gramStart"/>
      <w:r w:rsidRPr="009E5985">
        <w:rPr>
          <w:sz w:val="20"/>
          <w:szCs w:val="20"/>
        </w:rPr>
        <w:t>Effects of color stimulation on handwriting productivity of children with ADHD without and with additional learning disabilities.</w:t>
      </w:r>
      <w:proofErr w:type="gramEnd"/>
      <w:r w:rsidRPr="009E5985">
        <w:rPr>
          <w:sz w:val="20"/>
          <w:szCs w:val="20"/>
        </w:rPr>
        <w:t xml:space="preserve"> </w:t>
      </w:r>
      <w:r w:rsidRPr="009E5985">
        <w:rPr>
          <w:i/>
          <w:sz w:val="20"/>
          <w:szCs w:val="20"/>
        </w:rPr>
        <w:t xml:space="preserve">European Child &amp; Adolescent Psychiatry, 13, </w:t>
      </w:r>
      <w:r w:rsidRPr="009E5985">
        <w:rPr>
          <w:sz w:val="20"/>
          <w:szCs w:val="20"/>
        </w:rPr>
        <w:t>191-198.</w:t>
      </w:r>
    </w:p>
    <w:p w:rsidR="00D3446E" w:rsidRPr="009E5985" w:rsidRDefault="00D3446E" w:rsidP="00F62B04">
      <w:pPr>
        <w:jc w:val="both"/>
        <w:outlineLvl w:val="0"/>
        <w:rPr>
          <w:sz w:val="20"/>
          <w:szCs w:val="20"/>
        </w:rPr>
      </w:pPr>
      <w:proofErr w:type="spellStart"/>
      <w:r w:rsidRPr="009E5985">
        <w:rPr>
          <w:sz w:val="20"/>
          <w:szCs w:val="20"/>
        </w:rPr>
        <w:t>Iovino</w:t>
      </w:r>
      <w:proofErr w:type="spellEnd"/>
      <w:r w:rsidRPr="009E5985">
        <w:rPr>
          <w:sz w:val="20"/>
          <w:szCs w:val="20"/>
        </w:rPr>
        <w:t xml:space="preserve">, I., Fletcher, J. M., </w:t>
      </w:r>
      <w:proofErr w:type="spellStart"/>
      <w:r w:rsidRPr="009E5985">
        <w:rPr>
          <w:sz w:val="20"/>
          <w:szCs w:val="20"/>
        </w:rPr>
        <w:t>Breitmeyer</w:t>
      </w:r>
      <w:proofErr w:type="spellEnd"/>
      <w:r w:rsidRPr="009E5985">
        <w:rPr>
          <w:sz w:val="20"/>
          <w:szCs w:val="20"/>
        </w:rPr>
        <w:t xml:space="preserve">, B. G., </w:t>
      </w:r>
      <w:proofErr w:type="spellStart"/>
      <w:r w:rsidRPr="009E5985">
        <w:rPr>
          <w:sz w:val="20"/>
          <w:szCs w:val="20"/>
        </w:rPr>
        <w:t>Foorman</w:t>
      </w:r>
      <w:proofErr w:type="spellEnd"/>
      <w:r w:rsidRPr="009E5985">
        <w:rPr>
          <w:sz w:val="20"/>
          <w:szCs w:val="20"/>
        </w:rPr>
        <w:t xml:space="preserve">, B. R. (1998). Colored overlays for visual productivity deficits in children with reading disability and attention deficit/hyperactivity disorder: Are they effective? </w:t>
      </w:r>
      <w:r w:rsidRPr="009E5985">
        <w:rPr>
          <w:i/>
          <w:sz w:val="20"/>
          <w:szCs w:val="20"/>
        </w:rPr>
        <w:t xml:space="preserve">Journal of Clinical and Experimental Neuropsychology, 20, </w:t>
      </w:r>
      <w:r w:rsidRPr="009E5985">
        <w:rPr>
          <w:sz w:val="20"/>
          <w:szCs w:val="20"/>
        </w:rPr>
        <w:t>791-806.</w:t>
      </w:r>
    </w:p>
    <w:p w:rsidR="00D3446E" w:rsidRPr="009E5985" w:rsidRDefault="00D3446E" w:rsidP="00F62B04">
      <w:pPr>
        <w:jc w:val="both"/>
        <w:rPr>
          <w:sz w:val="20"/>
          <w:szCs w:val="20"/>
        </w:rPr>
      </w:pPr>
      <w:r w:rsidRPr="009E5985">
        <w:rPr>
          <w:sz w:val="20"/>
          <w:szCs w:val="20"/>
        </w:rPr>
        <w:t xml:space="preserve">Johnson, K. A., </w:t>
      </w:r>
      <w:proofErr w:type="spellStart"/>
      <w:r w:rsidRPr="009E5985">
        <w:rPr>
          <w:sz w:val="20"/>
          <w:szCs w:val="20"/>
        </w:rPr>
        <w:t>Wiersema</w:t>
      </w:r>
      <w:proofErr w:type="spellEnd"/>
      <w:r w:rsidRPr="009E5985">
        <w:rPr>
          <w:sz w:val="20"/>
          <w:szCs w:val="20"/>
        </w:rPr>
        <w:t xml:space="preserve">, J. R., </w:t>
      </w:r>
      <w:proofErr w:type="spellStart"/>
      <w:r w:rsidRPr="009E5985">
        <w:rPr>
          <w:sz w:val="20"/>
          <w:szCs w:val="20"/>
        </w:rPr>
        <w:t>Kuntsi</w:t>
      </w:r>
      <w:proofErr w:type="spellEnd"/>
      <w:r w:rsidRPr="009E5985">
        <w:rPr>
          <w:sz w:val="20"/>
          <w:szCs w:val="20"/>
        </w:rPr>
        <w:t xml:space="preserve">, J. (2009). What would Karl Popper say? Are current psychological theories of ADHD falsifiable? </w:t>
      </w:r>
      <w:proofErr w:type="spellStart"/>
      <w:proofErr w:type="gramStart"/>
      <w:r w:rsidRPr="009E5985">
        <w:rPr>
          <w:i/>
          <w:sz w:val="20"/>
          <w:szCs w:val="20"/>
        </w:rPr>
        <w:t>Behavioural</w:t>
      </w:r>
      <w:proofErr w:type="spellEnd"/>
      <w:r w:rsidRPr="009E5985">
        <w:rPr>
          <w:i/>
          <w:sz w:val="20"/>
          <w:szCs w:val="20"/>
        </w:rPr>
        <w:t xml:space="preserve"> and Brain Functions, 5.</w:t>
      </w:r>
      <w:proofErr w:type="gramEnd"/>
      <w:r w:rsidRPr="009E5985">
        <w:rPr>
          <w:i/>
          <w:sz w:val="20"/>
          <w:szCs w:val="20"/>
        </w:rPr>
        <w:t xml:space="preserve"> </w:t>
      </w:r>
      <w:proofErr w:type="gramStart"/>
      <w:r w:rsidRPr="009E5985">
        <w:rPr>
          <w:sz w:val="20"/>
          <w:szCs w:val="20"/>
        </w:rPr>
        <w:t>doi:</w:t>
      </w:r>
      <w:proofErr w:type="gramEnd"/>
      <w:r w:rsidRPr="009E5985">
        <w:rPr>
          <w:sz w:val="20"/>
          <w:szCs w:val="20"/>
        </w:rPr>
        <w:t>10.1186/1744-9081-5-15</w:t>
      </w:r>
    </w:p>
    <w:p w:rsidR="00D3446E" w:rsidRPr="009E5985" w:rsidRDefault="00D3446E" w:rsidP="00F62B04">
      <w:pPr>
        <w:jc w:val="both"/>
        <w:rPr>
          <w:i/>
          <w:sz w:val="20"/>
          <w:szCs w:val="20"/>
        </w:rPr>
      </w:pPr>
      <w:proofErr w:type="spellStart"/>
      <w:r w:rsidRPr="009E5985">
        <w:rPr>
          <w:sz w:val="20"/>
          <w:szCs w:val="20"/>
        </w:rPr>
        <w:t>Kazdin</w:t>
      </w:r>
      <w:proofErr w:type="spellEnd"/>
      <w:r w:rsidRPr="009E5985">
        <w:rPr>
          <w:sz w:val="20"/>
          <w:szCs w:val="20"/>
        </w:rPr>
        <w:t xml:space="preserve">, A. E. (1982). </w:t>
      </w:r>
      <w:r w:rsidRPr="009E5985">
        <w:rPr>
          <w:i/>
          <w:sz w:val="20"/>
          <w:szCs w:val="20"/>
        </w:rPr>
        <w:t xml:space="preserve">Single-case research designs: Methods for clinical and applied settings. </w:t>
      </w:r>
      <w:r w:rsidRPr="009E5985">
        <w:rPr>
          <w:sz w:val="20"/>
          <w:szCs w:val="20"/>
        </w:rPr>
        <w:t>New York: Oxford University Press.</w:t>
      </w:r>
    </w:p>
    <w:p w:rsidR="00D3446E" w:rsidRPr="009E5985" w:rsidRDefault="00D3446E" w:rsidP="00F62B04">
      <w:pPr>
        <w:jc w:val="both"/>
        <w:outlineLvl w:val="0"/>
        <w:rPr>
          <w:sz w:val="20"/>
          <w:szCs w:val="20"/>
        </w:rPr>
      </w:pPr>
      <w:proofErr w:type="spellStart"/>
      <w:r w:rsidRPr="009E5985">
        <w:rPr>
          <w:sz w:val="20"/>
          <w:szCs w:val="20"/>
        </w:rPr>
        <w:t>Kercood</w:t>
      </w:r>
      <w:proofErr w:type="spellEnd"/>
      <w:r w:rsidRPr="009E5985">
        <w:rPr>
          <w:sz w:val="20"/>
          <w:szCs w:val="20"/>
        </w:rPr>
        <w:t xml:space="preserve">, S., </w:t>
      </w:r>
      <w:proofErr w:type="spellStart"/>
      <w:r w:rsidRPr="009E5985">
        <w:rPr>
          <w:sz w:val="20"/>
          <w:szCs w:val="20"/>
        </w:rPr>
        <w:t>Grskovic</w:t>
      </w:r>
      <w:proofErr w:type="spellEnd"/>
      <w:r w:rsidRPr="009E5985">
        <w:rPr>
          <w:sz w:val="20"/>
          <w:szCs w:val="20"/>
        </w:rPr>
        <w:t xml:space="preserve">, J. A., Lee, D. L., &amp; </w:t>
      </w:r>
      <w:proofErr w:type="spellStart"/>
      <w:r w:rsidRPr="009E5985">
        <w:rPr>
          <w:sz w:val="20"/>
          <w:szCs w:val="20"/>
        </w:rPr>
        <w:t>Emmert</w:t>
      </w:r>
      <w:proofErr w:type="spellEnd"/>
      <w:r w:rsidRPr="009E5985">
        <w:rPr>
          <w:sz w:val="20"/>
          <w:szCs w:val="20"/>
        </w:rPr>
        <w:t xml:space="preserve">, S. (2007). </w:t>
      </w:r>
      <w:proofErr w:type="gramStart"/>
      <w:r w:rsidRPr="009E5985">
        <w:rPr>
          <w:sz w:val="20"/>
          <w:szCs w:val="20"/>
        </w:rPr>
        <w:t>The effects of fine motor movement and tactile stimulation on the math problem solving of students with attention problems.</w:t>
      </w:r>
      <w:proofErr w:type="gramEnd"/>
      <w:r w:rsidRPr="009E5985">
        <w:rPr>
          <w:sz w:val="20"/>
          <w:szCs w:val="20"/>
        </w:rPr>
        <w:t xml:space="preserve"> </w:t>
      </w:r>
      <w:r w:rsidRPr="009E5985">
        <w:rPr>
          <w:i/>
          <w:sz w:val="20"/>
          <w:szCs w:val="20"/>
        </w:rPr>
        <w:t xml:space="preserve">Journal of Behavioral Education, 16, </w:t>
      </w:r>
      <w:r w:rsidRPr="009E5985">
        <w:rPr>
          <w:sz w:val="20"/>
          <w:szCs w:val="20"/>
        </w:rPr>
        <w:t>303-310.</w:t>
      </w:r>
    </w:p>
    <w:p w:rsidR="00D3446E" w:rsidRPr="009E5985" w:rsidRDefault="00D3446E" w:rsidP="00F62B04">
      <w:pPr>
        <w:jc w:val="both"/>
        <w:outlineLvl w:val="0"/>
        <w:rPr>
          <w:sz w:val="20"/>
          <w:szCs w:val="20"/>
        </w:rPr>
      </w:pPr>
      <w:proofErr w:type="spellStart"/>
      <w:proofErr w:type="gramStart"/>
      <w:r w:rsidRPr="009E5985">
        <w:rPr>
          <w:sz w:val="20"/>
          <w:szCs w:val="20"/>
        </w:rPr>
        <w:t>Kuntsi</w:t>
      </w:r>
      <w:proofErr w:type="spellEnd"/>
      <w:r w:rsidRPr="009E5985">
        <w:rPr>
          <w:sz w:val="20"/>
          <w:szCs w:val="20"/>
        </w:rPr>
        <w:t>, J., &amp; Stevenson, J. (2000).</w:t>
      </w:r>
      <w:proofErr w:type="gramEnd"/>
      <w:r w:rsidRPr="009E5985">
        <w:rPr>
          <w:sz w:val="20"/>
          <w:szCs w:val="20"/>
        </w:rPr>
        <w:t xml:space="preserve"> Hyperactivity in children: A focus on genetic research and psychological theories. </w:t>
      </w:r>
      <w:r w:rsidRPr="009E5985">
        <w:rPr>
          <w:i/>
          <w:sz w:val="20"/>
          <w:szCs w:val="20"/>
        </w:rPr>
        <w:t xml:space="preserve">Clinical Child and Family Psychology Review, 3, </w:t>
      </w:r>
      <w:r w:rsidRPr="009E5985">
        <w:rPr>
          <w:sz w:val="20"/>
          <w:szCs w:val="20"/>
        </w:rPr>
        <w:t>1-23.</w:t>
      </w:r>
    </w:p>
    <w:p w:rsidR="00D3446E" w:rsidRPr="009E5985" w:rsidRDefault="00D3446E" w:rsidP="00F62B04">
      <w:pPr>
        <w:jc w:val="both"/>
        <w:outlineLvl w:val="0"/>
        <w:rPr>
          <w:sz w:val="20"/>
          <w:szCs w:val="20"/>
        </w:rPr>
      </w:pPr>
      <w:proofErr w:type="gramStart"/>
      <w:r w:rsidRPr="009E5985">
        <w:rPr>
          <w:sz w:val="20"/>
          <w:szCs w:val="20"/>
        </w:rPr>
        <w:lastRenderedPageBreak/>
        <w:t xml:space="preserve">Landau, S., </w:t>
      </w:r>
      <w:proofErr w:type="spellStart"/>
      <w:r w:rsidRPr="009E5985">
        <w:rPr>
          <w:sz w:val="20"/>
          <w:szCs w:val="20"/>
        </w:rPr>
        <w:t>Lorch</w:t>
      </w:r>
      <w:proofErr w:type="spellEnd"/>
      <w:r w:rsidRPr="009E5985">
        <w:rPr>
          <w:sz w:val="20"/>
          <w:szCs w:val="20"/>
        </w:rPr>
        <w:t xml:space="preserve">, E. P., &amp; </w:t>
      </w:r>
      <w:proofErr w:type="spellStart"/>
      <w:r w:rsidRPr="009E5985">
        <w:rPr>
          <w:sz w:val="20"/>
          <w:szCs w:val="20"/>
        </w:rPr>
        <w:t>Milich</w:t>
      </w:r>
      <w:proofErr w:type="spellEnd"/>
      <w:r w:rsidRPr="009E5985">
        <w:rPr>
          <w:sz w:val="20"/>
          <w:szCs w:val="20"/>
        </w:rPr>
        <w:t>, R. (1992).</w:t>
      </w:r>
      <w:proofErr w:type="gramEnd"/>
      <w:r w:rsidRPr="009E5985">
        <w:rPr>
          <w:sz w:val="20"/>
          <w:szCs w:val="20"/>
        </w:rPr>
        <w:t xml:space="preserve"> </w:t>
      </w:r>
      <w:proofErr w:type="gramStart"/>
      <w:r w:rsidRPr="009E5985">
        <w:rPr>
          <w:sz w:val="20"/>
          <w:szCs w:val="20"/>
        </w:rPr>
        <w:t>Visual attention to and comprehension of television in attention-deficit hyperactivity disordered and normal boys.</w:t>
      </w:r>
      <w:proofErr w:type="gramEnd"/>
      <w:r w:rsidRPr="009E5985">
        <w:rPr>
          <w:sz w:val="20"/>
          <w:szCs w:val="20"/>
        </w:rPr>
        <w:t xml:space="preserve"> </w:t>
      </w:r>
      <w:r w:rsidRPr="009E5985">
        <w:rPr>
          <w:i/>
          <w:sz w:val="20"/>
          <w:szCs w:val="20"/>
        </w:rPr>
        <w:t xml:space="preserve">Child Development, 63, </w:t>
      </w:r>
      <w:r w:rsidRPr="009E5985">
        <w:rPr>
          <w:sz w:val="20"/>
          <w:szCs w:val="20"/>
        </w:rPr>
        <w:t>928-937.</w:t>
      </w:r>
    </w:p>
    <w:p w:rsidR="00D3446E" w:rsidRPr="009E5985" w:rsidRDefault="00D3446E" w:rsidP="00F62B04">
      <w:pPr>
        <w:jc w:val="both"/>
        <w:rPr>
          <w:sz w:val="20"/>
          <w:szCs w:val="20"/>
        </w:rPr>
      </w:pPr>
      <w:r w:rsidRPr="009E5985">
        <w:rPr>
          <w:sz w:val="20"/>
          <w:szCs w:val="20"/>
        </w:rPr>
        <w:t xml:space="preserve">Lee, D. L., &amp; </w:t>
      </w:r>
      <w:proofErr w:type="spellStart"/>
      <w:r w:rsidRPr="009E5985">
        <w:rPr>
          <w:sz w:val="20"/>
          <w:szCs w:val="20"/>
        </w:rPr>
        <w:t>Asplen</w:t>
      </w:r>
      <w:proofErr w:type="spellEnd"/>
      <w:r w:rsidRPr="009E5985">
        <w:rPr>
          <w:sz w:val="20"/>
          <w:szCs w:val="20"/>
        </w:rPr>
        <w:t xml:space="preserve">, J. (2004). </w:t>
      </w:r>
      <w:proofErr w:type="gramStart"/>
      <w:r w:rsidRPr="009E5985">
        <w:rPr>
          <w:sz w:val="20"/>
          <w:szCs w:val="20"/>
        </w:rPr>
        <w:t>Using color to increa</w:t>
      </w:r>
      <w:r w:rsidR="00364D65" w:rsidRPr="009E5985">
        <w:rPr>
          <w:sz w:val="20"/>
          <w:szCs w:val="20"/>
        </w:rPr>
        <w:t xml:space="preserve">se math persistence of children </w:t>
      </w:r>
      <w:r w:rsidRPr="009E5985">
        <w:rPr>
          <w:sz w:val="20"/>
          <w:szCs w:val="20"/>
        </w:rPr>
        <w:t xml:space="preserve">with co-occurring learning disabilities and </w:t>
      </w:r>
      <w:proofErr w:type="spellStart"/>
      <w:r w:rsidRPr="009E5985">
        <w:rPr>
          <w:sz w:val="20"/>
          <w:szCs w:val="20"/>
        </w:rPr>
        <w:t>attentional</w:t>
      </w:r>
      <w:proofErr w:type="spellEnd"/>
      <w:r w:rsidRPr="009E5985">
        <w:rPr>
          <w:sz w:val="20"/>
          <w:szCs w:val="20"/>
        </w:rPr>
        <w:t xml:space="preserve"> deficits.</w:t>
      </w:r>
      <w:proofErr w:type="gramEnd"/>
      <w:r w:rsidRPr="009E5985">
        <w:rPr>
          <w:sz w:val="20"/>
          <w:szCs w:val="20"/>
        </w:rPr>
        <w:t xml:space="preserve"> </w:t>
      </w:r>
      <w:r w:rsidRPr="009E5985">
        <w:rPr>
          <w:i/>
          <w:sz w:val="20"/>
          <w:szCs w:val="20"/>
        </w:rPr>
        <w:t xml:space="preserve">Learning Disabilities, 13, </w:t>
      </w:r>
      <w:r w:rsidRPr="009E5985">
        <w:rPr>
          <w:sz w:val="20"/>
          <w:szCs w:val="20"/>
        </w:rPr>
        <w:t>55-60.</w:t>
      </w:r>
    </w:p>
    <w:p w:rsidR="00D3446E" w:rsidRPr="009E5985" w:rsidRDefault="00D3446E" w:rsidP="00F62B04">
      <w:pPr>
        <w:jc w:val="both"/>
        <w:outlineLvl w:val="0"/>
        <w:rPr>
          <w:sz w:val="20"/>
          <w:szCs w:val="20"/>
        </w:rPr>
      </w:pPr>
      <w:r w:rsidRPr="009E5985">
        <w:rPr>
          <w:sz w:val="20"/>
          <w:szCs w:val="20"/>
        </w:rPr>
        <w:t xml:space="preserve">Lee, D. L., &amp; </w:t>
      </w:r>
      <w:proofErr w:type="spellStart"/>
      <w:r w:rsidRPr="009E5985">
        <w:rPr>
          <w:sz w:val="20"/>
          <w:szCs w:val="20"/>
        </w:rPr>
        <w:t>Zentall</w:t>
      </w:r>
      <w:proofErr w:type="spellEnd"/>
      <w:r w:rsidRPr="009E5985">
        <w:rPr>
          <w:sz w:val="20"/>
          <w:szCs w:val="20"/>
        </w:rPr>
        <w:t xml:space="preserve">, S. S. (2002). </w:t>
      </w:r>
      <w:proofErr w:type="gramStart"/>
      <w:r w:rsidRPr="009E5985">
        <w:rPr>
          <w:sz w:val="20"/>
          <w:szCs w:val="20"/>
        </w:rPr>
        <w:t>The effects of visual stimulation on the mathematics productivity of children with attention deficit/hyperactivity disorder.</w:t>
      </w:r>
      <w:proofErr w:type="gramEnd"/>
      <w:r w:rsidRPr="009E5985">
        <w:rPr>
          <w:sz w:val="20"/>
          <w:szCs w:val="20"/>
        </w:rPr>
        <w:t xml:space="preserve"> </w:t>
      </w:r>
      <w:r w:rsidRPr="009E5985">
        <w:rPr>
          <w:i/>
          <w:sz w:val="20"/>
          <w:szCs w:val="20"/>
        </w:rPr>
        <w:t xml:space="preserve">Behavioral Disorders, 27, </w:t>
      </w:r>
      <w:r w:rsidRPr="009E5985">
        <w:rPr>
          <w:sz w:val="20"/>
          <w:szCs w:val="20"/>
        </w:rPr>
        <w:t>272-288.</w:t>
      </w:r>
    </w:p>
    <w:p w:rsidR="00D3446E" w:rsidRPr="009E5985" w:rsidRDefault="00D3446E" w:rsidP="00F62B04">
      <w:pPr>
        <w:jc w:val="both"/>
        <w:outlineLvl w:val="0"/>
        <w:rPr>
          <w:sz w:val="20"/>
          <w:szCs w:val="20"/>
        </w:rPr>
      </w:pPr>
      <w:proofErr w:type="spellStart"/>
      <w:proofErr w:type="gramStart"/>
      <w:r w:rsidRPr="009E5985">
        <w:rPr>
          <w:sz w:val="20"/>
          <w:szCs w:val="20"/>
        </w:rPr>
        <w:t>Lienemann</w:t>
      </w:r>
      <w:proofErr w:type="spellEnd"/>
      <w:r w:rsidRPr="009E5985">
        <w:rPr>
          <w:sz w:val="20"/>
          <w:szCs w:val="20"/>
        </w:rPr>
        <w:t>, T. O., &amp; Reid, R. (2008).</w:t>
      </w:r>
      <w:proofErr w:type="gramEnd"/>
      <w:r w:rsidRPr="009E5985">
        <w:rPr>
          <w:sz w:val="20"/>
          <w:szCs w:val="20"/>
        </w:rPr>
        <w:t xml:space="preserve"> Using self-regulated strategy development to improve expository writing with students with attention deficit hyperactivity disorder. </w:t>
      </w:r>
      <w:r w:rsidRPr="009E5985">
        <w:rPr>
          <w:i/>
          <w:sz w:val="20"/>
          <w:szCs w:val="20"/>
        </w:rPr>
        <w:t xml:space="preserve">Exceptional Children, 74, </w:t>
      </w:r>
      <w:r w:rsidRPr="009E5985">
        <w:rPr>
          <w:sz w:val="20"/>
          <w:szCs w:val="20"/>
        </w:rPr>
        <w:t>471-486.</w:t>
      </w:r>
    </w:p>
    <w:p w:rsidR="00D3446E" w:rsidRPr="009E5985" w:rsidRDefault="00D3446E" w:rsidP="00F62B04">
      <w:pPr>
        <w:jc w:val="both"/>
        <w:outlineLvl w:val="0"/>
        <w:rPr>
          <w:sz w:val="20"/>
          <w:szCs w:val="20"/>
        </w:rPr>
      </w:pPr>
      <w:proofErr w:type="spellStart"/>
      <w:r w:rsidRPr="009E5985">
        <w:rPr>
          <w:sz w:val="20"/>
          <w:szCs w:val="20"/>
        </w:rPr>
        <w:t>Leuba</w:t>
      </w:r>
      <w:proofErr w:type="spellEnd"/>
      <w:r w:rsidRPr="009E5985">
        <w:rPr>
          <w:sz w:val="20"/>
          <w:szCs w:val="20"/>
        </w:rPr>
        <w:t xml:space="preserve">, C. (1955). Toward some integration of learning theories: The concept of optimal stimulation. </w:t>
      </w:r>
      <w:r w:rsidRPr="009E5985">
        <w:rPr>
          <w:i/>
          <w:sz w:val="20"/>
          <w:szCs w:val="20"/>
        </w:rPr>
        <w:t xml:space="preserve">Psychological Reports, 1, </w:t>
      </w:r>
      <w:r w:rsidRPr="009E5985">
        <w:rPr>
          <w:sz w:val="20"/>
          <w:szCs w:val="20"/>
        </w:rPr>
        <w:t>27-33.</w:t>
      </w:r>
    </w:p>
    <w:p w:rsidR="00D3446E" w:rsidRPr="009E5985" w:rsidRDefault="00D3446E" w:rsidP="00F62B04">
      <w:pPr>
        <w:jc w:val="both"/>
        <w:outlineLvl w:val="0"/>
        <w:rPr>
          <w:sz w:val="20"/>
          <w:szCs w:val="20"/>
        </w:rPr>
      </w:pPr>
      <w:proofErr w:type="gramStart"/>
      <w:r w:rsidRPr="009E5985">
        <w:rPr>
          <w:sz w:val="20"/>
          <w:szCs w:val="20"/>
        </w:rPr>
        <w:t>Leung, J., Leung, P. W. L., &amp; Tang, C. S. K. (2000).</w:t>
      </w:r>
      <w:proofErr w:type="gramEnd"/>
      <w:r w:rsidRPr="009E5985">
        <w:rPr>
          <w:sz w:val="20"/>
          <w:szCs w:val="20"/>
        </w:rPr>
        <w:t xml:space="preserve"> A vigilance study of ADHD and control children: Event rate and extra-task stimulation. </w:t>
      </w:r>
      <w:r w:rsidRPr="009E5985">
        <w:rPr>
          <w:i/>
          <w:sz w:val="20"/>
          <w:szCs w:val="20"/>
        </w:rPr>
        <w:t xml:space="preserve">Journal of Developmental and Physical Disabilities, 12, </w:t>
      </w:r>
      <w:r w:rsidRPr="009E5985">
        <w:rPr>
          <w:sz w:val="20"/>
          <w:szCs w:val="20"/>
        </w:rPr>
        <w:t xml:space="preserve">187-201. </w:t>
      </w:r>
    </w:p>
    <w:p w:rsidR="00D3446E" w:rsidRPr="009E5985" w:rsidRDefault="00D3446E" w:rsidP="00F62B04">
      <w:pPr>
        <w:jc w:val="both"/>
        <w:outlineLvl w:val="0"/>
        <w:rPr>
          <w:sz w:val="20"/>
          <w:szCs w:val="20"/>
        </w:rPr>
      </w:pPr>
      <w:proofErr w:type="spellStart"/>
      <w:r w:rsidRPr="009E5985">
        <w:rPr>
          <w:sz w:val="20"/>
          <w:szCs w:val="20"/>
        </w:rPr>
        <w:t>Lorch</w:t>
      </w:r>
      <w:proofErr w:type="spellEnd"/>
      <w:r w:rsidRPr="009E5985">
        <w:rPr>
          <w:sz w:val="20"/>
          <w:szCs w:val="20"/>
        </w:rPr>
        <w:t xml:space="preserve">, E. P., Eastham, D., </w:t>
      </w:r>
      <w:proofErr w:type="spellStart"/>
      <w:r w:rsidRPr="009E5985">
        <w:rPr>
          <w:sz w:val="20"/>
          <w:szCs w:val="20"/>
        </w:rPr>
        <w:t>Milich</w:t>
      </w:r>
      <w:proofErr w:type="spellEnd"/>
      <w:r w:rsidRPr="009E5985">
        <w:rPr>
          <w:sz w:val="20"/>
          <w:szCs w:val="20"/>
        </w:rPr>
        <w:t xml:space="preserve">, R., </w:t>
      </w:r>
      <w:proofErr w:type="spellStart"/>
      <w:r w:rsidRPr="009E5985">
        <w:rPr>
          <w:sz w:val="20"/>
          <w:szCs w:val="20"/>
        </w:rPr>
        <w:t>Lemberger</w:t>
      </w:r>
      <w:proofErr w:type="spellEnd"/>
      <w:r w:rsidRPr="009E5985">
        <w:rPr>
          <w:sz w:val="20"/>
          <w:szCs w:val="20"/>
        </w:rPr>
        <w:t xml:space="preserve">, C. C., Sanchez, R. P., Welsh, R., &amp; van den </w:t>
      </w:r>
      <w:proofErr w:type="spellStart"/>
      <w:r w:rsidRPr="009E5985">
        <w:rPr>
          <w:sz w:val="20"/>
          <w:szCs w:val="20"/>
        </w:rPr>
        <w:t>Broek</w:t>
      </w:r>
      <w:proofErr w:type="spellEnd"/>
      <w:r w:rsidRPr="009E5985">
        <w:rPr>
          <w:sz w:val="20"/>
          <w:szCs w:val="20"/>
        </w:rPr>
        <w:t xml:space="preserve">, P. (2004). Difficulties in comprehending causal relations among children with ADHD: The role of cognitive engagement. </w:t>
      </w:r>
      <w:r w:rsidRPr="009E5985">
        <w:rPr>
          <w:i/>
          <w:sz w:val="20"/>
          <w:szCs w:val="20"/>
        </w:rPr>
        <w:t xml:space="preserve">Journal of Abnormal Psychology, 113, </w:t>
      </w:r>
      <w:r w:rsidRPr="009E5985">
        <w:rPr>
          <w:sz w:val="20"/>
          <w:szCs w:val="20"/>
        </w:rPr>
        <w:t>56-63.</w:t>
      </w:r>
    </w:p>
    <w:p w:rsidR="00D3446E" w:rsidRPr="009E5985" w:rsidRDefault="00D3446E" w:rsidP="00F62B04">
      <w:pPr>
        <w:jc w:val="both"/>
        <w:rPr>
          <w:sz w:val="20"/>
          <w:szCs w:val="20"/>
        </w:rPr>
      </w:pPr>
      <w:proofErr w:type="spellStart"/>
      <w:r w:rsidRPr="009E5985">
        <w:rPr>
          <w:sz w:val="20"/>
          <w:szCs w:val="20"/>
        </w:rPr>
        <w:t>Lorch</w:t>
      </w:r>
      <w:proofErr w:type="spellEnd"/>
      <w:r w:rsidRPr="009E5985">
        <w:rPr>
          <w:sz w:val="20"/>
          <w:szCs w:val="20"/>
        </w:rPr>
        <w:t xml:space="preserve">, E. P., </w:t>
      </w:r>
      <w:proofErr w:type="spellStart"/>
      <w:r w:rsidRPr="009E5985">
        <w:rPr>
          <w:sz w:val="20"/>
          <w:szCs w:val="20"/>
        </w:rPr>
        <w:t>Milich</w:t>
      </w:r>
      <w:proofErr w:type="spellEnd"/>
      <w:r w:rsidRPr="009E5985">
        <w:rPr>
          <w:sz w:val="20"/>
          <w:szCs w:val="20"/>
        </w:rPr>
        <w:t xml:space="preserve">, R., Sanchez, R. P., van den </w:t>
      </w:r>
      <w:proofErr w:type="spellStart"/>
      <w:r w:rsidRPr="009E5985">
        <w:rPr>
          <w:sz w:val="20"/>
          <w:szCs w:val="20"/>
        </w:rPr>
        <w:t>Broek</w:t>
      </w:r>
      <w:proofErr w:type="spellEnd"/>
      <w:r w:rsidRPr="009E5985">
        <w:rPr>
          <w:sz w:val="20"/>
          <w:szCs w:val="20"/>
        </w:rPr>
        <w:t xml:space="preserve">, P., Baer, S., Hooks, K., et al. (2000). </w:t>
      </w:r>
      <w:proofErr w:type="gramStart"/>
      <w:r w:rsidRPr="009E5985">
        <w:rPr>
          <w:sz w:val="20"/>
          <w:szCs w:val="20"/>
        </w:rPr>
        <w:t xml:space="preserve">Comprehension of televised stories n boys with attention deficit/hyperactivity disorder and </w:t>
      </w:r>
      <w:proofErr w:type="spellStart"/>
      <w:r w:rsidRPr="009E5985">
        <w:rPr>
          <w:sz w:val="20"/>
          <w:szCs w:val="20"/>
        </w:rPr>
        <w:t>nonreferred</w:t>
      </w:r>
      <w:proofErr w:type="spellEnd"/>
      <w:r w:rsidRPr="009E5985">
        <w:rPr>
          <w:sz w:val="20"/>
          <w:szCs w:val="20"/>
        </w:rPr>
        <w:t xml:space="preserve"> boys.</w:t>
      </w:r>
      <w:proofErr w:type="gramEnd"/>
      <w:r w:rsidRPr="009E5985">
        <w:rPr>
          <w:sz w:val="20"/>
          <w:szCs w:val="20"/>
        </w:rPr>
        <w:t xml:space="preserve"> </w:t>
      </w:r>
      <w:r w:rsidRPr="009E5985">
        <w:rPr>
          <w:i/>
          <w:sz w:val="20"/>
          <w:szCs w:val="20"/>
        </w:rPr>
        <w:t xml:space="preserve">Journal of Abnormal Psychology, 109, </w:t>
      </w:r>
      <w:r w:rsidRPr="009E5985">
        <w:rPr>
          <w:sz w:val="20"/>
          <w:szCs w:val="20"/>
        </w:rPr>
        <w:t>321-330.</w:t>
      </w:r>
    </w:p>
    <w:p w:rsidR="00D3446E" w:rsidRPr="009E5985" w:rsidRDefault="00D3446E" w:rsidP="00F62B04">
      <w:pPr>
        <w:jc w:val="both"/>
        <w:rPr>
          <w:sz w:val="20"/>
          <w:szCs w:val="20"/>
        </w:rPr>
      </w:pPr>
      <w:proofErr w:type="spellStart"/>
      <w:r w:rsidRPr="009E5985">
        <w:rPr>
          <w:sz w:val="20"/>
          <w:szCs w:val="20"/>
        </w:rPr>
        <w:t>Lorch</w:t>
      </w:r>
      <w:proofErr w:type="spellEnd"/>
      <w:r w:rsidRPr="009E5985">
        <w:rPr>
          <w:sz w:val="20"/>
          <w:szCs w:val="20"/>
        </w:rPr>
        <w:t xml:space="preserve">, E. P., Sanchez, R. P., Van den </w:t>
      </w:r>
      <w:proofErr w:type="spellStart"/>
      <w:r w:rsidRPr="009E5985">
        <w:rPr>
          <w:sz w:val="20"/>
          <w:szCs w:val="20"/>
        </w:rPr>
        <w:t>Broek</w:t>
      </w:r>
      <w:proofErr w:type="spellEnd"/>
      <w:r w:rsidRPr="009E5985">
        <w:rPr>
          <w:sz w:val="20"/>
          <w:szCs w:val="20"/>
        </w:rPr>
        <w:t xml:space="preserve">, P., </w:t>
      </w:r>
      <w:proofErr w:type="spellStart"/>
      <w:r w:rsidRPr="009E5985">
        <w:rPr>
          <w:sz w:val="20"/>
          <w:szCs w:val="20"/>
        </w:rPr>
        <w:t>Milich</w:t>
      </w:r>
      <w:proofErr w:type="spellEnd"/>
      <w:r w:rsidRPr="009E5985">
        <w:rPr>
          <w:sz w:val="20"/>
          <w:szCs w:val="20"/>
        </w:rPr>
        <w:t xml:space="preserve">, R., Murphy, E. L., et al. (1999). </w:t>
      </w:r>
      <w:proofErr w:type="gramStart"/>
      <w:r w:rsidRPr="009E5985">
        <w:rPr>
          <w:sz w:val="20"/>
          <w:szCs w:val="20"/>
        </w:rPr>
        <w:t xml:space="preserve">The relation of story structure properties to recall of television stories in young children with attention-deficit hyperactivity disorder and </w:t>
      </w:r>
      <w:proofErr w:type="spellStart"/>
      <w:r w:rsidRPr="009E5985">
        <w:rPr>
          <w:sz w:val="20"/>
          <w:szCs w:val="20"/>
        </w:rPr>
        <w:t>nonreferred</w:t>
      </w:r>
      <w:proofErr w:type="spellEnd"/>
      <w:r w:rsidRPr="009E5985">
        <w:rPr>
          <w:sz w:val="20"/>
          <w:szCs w:val="20"/>
        </w:rPr>
        <w:t xml:space="preserve"> peers.</w:t>
      </w:r>
      <w:proofErr w:type="gramEnd"/>
      <w:r w:rsidRPr="009E5985">
        <w:rPr>
          <w:sz w:val="20"/>
          <w:szCs w:val="20"/>
        </w:rPr>
        <w:t xml:space="preserve"> </w:t>
      </w:r>
      <w:r w:rsidRPr="009E5985">
        <w:rPr>
          <w:i/>
          <w:sz w:val="20"/>
          <w:szCs w:val="20"/>
        </w:rPr>
        <w:t xml:space="preserve">Journal of Abnormal Child Psychology, 27, </w:t>
      </w:r>
      <w:r w:rsidRPr="009E5985">
        <w:rPr>
          <w:sz w:val="20"/>
          <w:szCs w:val="20"/>
        </w:rPr>
        <w:t>293-309.</w:t>
      </w:r>
    </w:p>
    <w:p w:rsidR="00D3446E" w:rsidRPr="009E5985" w:rsidRDefault="00D3446E" w:rsidP="00F62B04">
      <w:pPr>
        <w:jc w:val="both"/>
        <w:outlineLvl w:val="0"/>
        <w:rPr>
          <w:sz w:val="20"/>
          <w:szCs w:val="20"/>
        </w:rPr>
      </w:pPr>
      <w:proofErr w:type="spellStart"/>
      <w:proofErr w:type="gramStart"/>
      <w:r w:rsidRPr="009E5985">
        <w:rPr>
          <w:sz w:val="20"/>
          <w:szCs w:val="20"/>
        </w:rPr>
        <w:t>Radosh</w:t>
      </w:r>
      <w:proofErr w:type="spellEnd"/>
      <w:r w:rsidRPr="009E5985">
        <w:rPr>
          <w:sz w:val="20"/>
          <w:szCs w:val="20"/>
        </w:rPr>
        <w:t xml:space="preserve">, A., &amp; </w:t>
      </w:r>
      <w:proofErr w:type="spellStart"/>
      <w:r w:rsidRPr="009E5985">
        <w:rPr>
          <w:sz w:val="20"/>
          <w:szCs w:val="20"/>
        </w:rPr>
        <w:t>Gittelman</w:t>
      </w:r>
      <w:proofErr w:type="spellEnd"/>
      <w:r w:rsidRPr="009E5985">
        <w:rPr>
          <w:sz w:val="20"/>
          <w:szCs w:val="20"/>
        </w:rPr>
        <w:t>, R. (1981).</w:t>
      </w:r>
      <w:proofErr w:type="gramEnd"/>
      <w:r w:rsidRPr="009E5985">
        <w:rPr>
          <w:sz w:val="20"/>
          <w:szCs w:val="20"/>
        </w:rPr>
        <w:t xml:space="preserve"> </w:t>
      </w:r>
      <w:proofErr w:type="gramStart"/>
      <w:r w:rsidRPr="009E5985">
        <w:rPr>
          <w:sz w:val="20"/>
          <w:szCs w:val="20"/>
        </w:rPr>
        <w:t xml:space="preserve">The effect of appealing </w:t>
      </w:r>
      <w:proofErr w:type="spellStart"/>
      <w:r w:rsidRPr="009E5985">
        <w:rPr>
          <w:sz w:val="20"/>
          <w:szCs w:val="20"/>
        </w:rPr>
        <w:t>distractors</w:t>
      </w:r>
      <w:proofErr w:type="spellEnd"/>
      <w:r w:rsidRPr="009E5985">
        <w:rPr>
          <w:sz w:val="20"/>
          <w:szCs w:val="20"/>
        </w:rPr>
        <w:t xml:space="preserve"> on the productivity of hyperactive children.</w:t>
      </w:r>
      <w:proofErr w:type="gramEnd"/>
      <w:r w:rsidRPr="009E5985">
        <w:rPr>
          <w:sz w:val="20"/>
          <w:szCs w:val="20"/>
        </w:rPr>
        <w:t xml:space="preserve"> </w:t>
      </w:r>
      <w:r w:rsidRPr="009E5985">
        <w:rPr>
          <w:i/>
          <w:sz w:val="20"/>
          <w:szCs w:val="20"/>
        </w:rPr>
        <w:t xml:space="preserve">Journal of Abnormal Child Psychology, 9, </w:t>
      </w:r>
      <w:r w:rsidRPr="009E5985">
        <w:rPr>
          <w:sz w:val="20"/>
          <w:szCs w:val="20"/>
        </w:rPr>
        <w:t>179-189.</w:t>
      </w:r>
    </w:p>
    <w:p w:rsidR="00D3446E" w:rsidRPr="009E5985" w:rsidRDefault="00D3446E" w:rsidP="00F62B04">
      <w:pPr>
        <w:jc w:val="both"/>
        <w:outlineLvl w:val="0"/>
        <w:rPr>
          <w:sz w:val="20"/>
          <w:szCs w:val="20"/>
        </w:rPr>
      </w:pPr>
      <w:proofErr w:type="spellStart"/>
      <w:proofErr w:type="gramStart"/>
      <w:r w:rsidRPr="009E5985">
        <w:rPr>
          <w:sz w:val="20"/>
          <w:szCs w:val="20"/>
        </w:rPr>
        <w:t>Raggi</w:t>
      </w:r>
      <w:proofErr w:type="spellEnd"/>
      <w:r w:rsidRPr="009E5985">
        <w:rPr>
          <w:sz w:val="20"/>
          <w:szCs w:val="20"/>
        </w:rPr>
        <w:t>, V. L., &amp; Chronis, A. M. (2006).</w:t>
      </w:r>
      <w:proofErr w:type="gramEnd"/>
      <w:r w:rsidRPr="009E5985">
        <w:rPr>
          <w:sz w:val="20"/>
          <w:szCs w:val="20"/>
        </w:rPr>
        <w:t xml:space="preserve"> </w:t>
      </w:r>
      <w:proofErr w:type="gramStart"/>
      <w:r w:rsidRPr="009E5985">
        <w:rPr>
          <w:sz w:val="20"/>
          <w:szCs w:val="20"/>
        </w:rPr>
        <w:t>Interventions to address the academic impairment of children and adolescents with ADHD.</w:t>
      </w:r>
      <w:proofErr w:type="gramEnd"/>
      <w:r w:rsidRPr="009E5985">
        <w:rPr>
          <w:sz w:val="20"/>
          <w:szCs w:val="20"/>
        </w:rPr>
        <w:t xml:space="preserve"> </w:t>
      </w:r>
      <w:r w:rsidRPr="009E5985">
        <w:rPr>
          <w:i/>
          <w:sz w:val="20"/>
          <w:szCs w:val="20"/>
        </w:rPr>
        <w:t xml:space="preserve">Clinical Child and Family Psychology Review, 9, </w:t>
      </w:r>
      <w:r w:rsidRPr="009E5985">
        <w:rPr>
          <w:sz w:val="20"/>
          <w:szCs w:val="20"/>
        </w:rPr>
        <w:t>85-111.</w:t>
      </w:r>
    </w:p>
    <w:p w:rsidR="00D3446E" w:rsidRPr="009E5985" w:rsidRDefault="00D3446E" w:rsidP="00F62B04">
      <w:pPr>
        <w:jc w:val="both"/>
        <w:rPr>
          <w:sz w:val="20"/>
          <w:szCs w:val="20"/>
        </w:rPr>
      </w:pPr>
      <w:r w:rsidRPr="009E5985">
        <w:rPr>
          <w:sz w:val="20"/>
          <w:szCs w:val="20"/>
        </w:rPr>
        <w:t xml:space="preserve">Reid, R. (1999). Attention-deficit hyperactivity disorder: Effective methods for the classroom. </w:t>
      </w:r>
      <w:r w:rsidRPr="009E5985">
        <w:rPr>
          <w:i/>
          <w:sz w:val="20"/>
          <w:szCs w:val="20"/>
        </w:rPr>
        <w:t xml:space="preserve">Focus on Exceptional Children, 32 (4), </w:t>
      </w:r>
      <w:r w:rsidRPr="009E5985">
        <w:rPr>
          <w:sz w:val="20"/>
          <w:szCs w:val="20"/>
        </w:rPr>
        <w:t>1-20.</w:t>
      </w:r>
    </w:p>
    <w:p w:rsidR="00D3446E" w:rsidRPr="009E5985" w:rsidRDefault="00D3446E" w:rsidP="00F62B04">
      <w:pPr>
        <w:jc w:val="both"/>
        <w:rPr>
          <w:sz w:val="20"/>
          <w:szCs w:val="20"/>
        </w:rPr>
      </w:pPr>
      <w:proofErr w:type="gramStart"/>
      <w:r w:rsidRPr="009E5985">
        <w:rPr>
          <w:sz w:val="20"/>
          <w:szCs w:val="20"/>
        </w:rPr>
        <w:t xml:space="preserve">Reid, R., &amp; </w:t>
      </w:r>
      <w:proofErr w:type="spellStart"/>
      <w:r w:rsidRPr="009E5985">
        <w:rPr>
          <w:sz w:val="20"/>
          <w:szCs w:val="20"/>
        </w:rPr>
        <w:t>Katsiyannis</w:t>
      </w:r>
      <w:proofErr w:type="spellEnd"/>
      <w:r w:rsidRPr="009E5985">
        <w:rPr>
          <w:sz w:val="20"/>
          <w:szCs w:val="20"/>
        </w:rPr>
        <w:t>, A. (1995).</w:t>
      </w:r>
      <w:proofErr w:type="gramEnd"/>
      <w:r w:rsidRPr="009E5985">
        <w:rPr>
          <w:sz w:val="20"/>
          <w:szCs w:val="20"/>
        </w:rPr>
        <w:t xml:space="preserve"> Attention deficit-hyperactivity disorder and Section 504. </w:t>
      </w:r>
      <w:r w:rsidRPr="009E5985">
        <w:rPr>
          <w:i/>
          <w:sz w:val="20"/>
          <w:szCs w:val="20"/>
        </w:rPr>
        <w:t>Remedial and Special Education, 16</w:t>
      </w:r>
      <w:proofErr w:type="gramStart"/>
      <w:r w:rsidRPr="009E5985">
        <w:rPr>
          <w:i/>
          <w:sz w:val="20"/>
          <w:szCs w:val="20"/>
        </w:rPr>
        <w:t>,</w:t>
      </w:r>
      <w:r w:rsidRPr="009E5985">
        <w:rPr>
          <w:sz w:val="20"/>
          <w:szCs w:val="20"/>
        </w:rPr>
        <w:t>44</w:t>
      </w:r>
      <w:proofErr w:type="gramEnd"/>
      <w:r w:rsidRPr="009E5985">
        <w:rPr>
          <w:sz w:val="20"/>
          <w:szCs w:val="20"/>
        </w:rPr>
        <w:t>-52.</w:t>
      </w:r>
    </w:p>
    <w:p w:rsidR="00D3446E" w:rsidRPr="009E5985" w:rsidRDefault="00D3446E" w:rsidP="00F62B04">
      <w:pPr>
        <w:jc w:val="both"/>
        <w:outlineLvl w:val="0"/>
        <w:rPr>
          <w:sz w:val="20"/>
          <w:szCs w:val="20"/>
        </w:rPr>
      </w:pPr>
      <w:proofErr w:type="gramStart"/>
      <w:r w:rsidRPr="009E5985">
        <w:rPr>
          <w:sz w:val="20"/>
          <w:szCs w:val="20"/>
        </w:rPr>
        <w:t xml:space="preserve">Reid, R., &amp; </w:t>
      </w:r>
      <w:proofErr w:type="spellStart"/>
      <w:r w:rsidRPr="009E5985">
        <w:rPr>
          <w:sz w:val="20"/>
          <w:szCs w:val="20"/>
        </w:rPr>
        <w:t>Lienemann</w:t>
      </w:r>
      <w:proofErr w:type="spellEnd"/>
      <w:r w:rsidRPr="009E5985">
        <w:rPr>
          <w:sz w:val="20"/>
          <w:szCs w:val="20"/>
        </w:rPr>
        <w:t>, T. O. (2006).</w:t>
      </w:r>
      <w:proofErr w:type="gramEnd"/>
      <w:r w:rsidRPr="009E5985">
        <w:rPr>
          <w:sz w:val="20"/>
          <w:szCs w:val="20"/>
        </w:rPr>
        <w:t xml:space="preserve"> </w:t>
      </w:r>
      <w:proofErr w:type="gramStart"/>
      <w:r w:rsidRPr="009E5985">
        <w:rPr>
          <w:sz w:val="20"/>
          <w:szCs w:val="20"/>
        </w:rPr>
        <w:t>Improving the writing performance of students with ADHD.</w:t>
      </w:r>
      <w:proofErr w:type="gramEnd"/>
      <w:r w:rsidRPr="009E5985">
        <w:rPr>
          <w:sz w:val="20"/>
          <w:szCs w:val="20"/>
        </w:rPr>
        <w:t xml:space="preserve"> </w:t>
      </w:r>
      <w:r w:rsidRPr="009E5985">
        <w:rPr>
          <w:i/>
          <w:sz w:val="20"/>
          <w:szCs w:val="20"/>
        </w:rPr>
        <w:t xml:space="preserve">Exceptional Children, 73, </w:t>
      </w:r>
      <w:r w:rsidRPr="009E5985">
        <w:rPr>
          <w:sz w:val="20"/>
          <w:szCs w:val="20"/>
        </w:rPr>
        <w:t>53-67.</w:t>
      </w:r>
    </w:p>
    <w:p w:rsidR="00D3446E" w:rsidRPr="009E5985" w:rsidRDefault="00D3446E" w:rsidP="00F62B04">
      <w:pPr>
        <w:jc w:val="both"/>
        <w:outlineLvl w:val="0"/>
        <w:rPr>
          <w:sz w:val="20"/>
          <w:szCs w:val="20"/>
        </w:rPr>
      </w:pPr>
      <w:proofErr w:type="gramStart"/>
      <w:r w:rsidRPr="009E5985">
        <w:rPr>
          <w:sz w:val="20"/>
          <w:szCs w:val="20"/>
        </w:rPr>
        <w:t xml:space="preserve">Reid, R., Trout, A. L., &amp; </w:t>
      </w:r>
      <w:proofErr w:type="spellStart"/>
      <w:r w:rsidRPr="009E5985">
        <w:rPr>
          <w:sz w:val="20"/>
          <w:szCs w:val="20"/>
        </w:rPr>
        <w:t>Schartz</w:t>
      </w:r>
      <w:proofErr w:type="spellEnd"/>
      <w:r w:rsidRPr="009E5985">
        <w:rPr>
          <w:sz w:val="20"/>
          <w:szCs w:val="20"/>
        </w:rPr>
        <w:t>, M. (2005).</w:t>
      </w:r>
      <w:proofErr w:type="gramEnd"/>
      <w:r w:rsidRPr="009E5985">
        <w:rPr>
          <w:sz w:val="20"/>
          <w:szCs w:val="20"/>
        </w:rPr>
        <w:t xml:space="preserve"> </w:t>
      </w:r>
      <w:proofErr w:type="gramStart"/>
      <w:r w:rsidRPr="009E5985">
        <w:rPr>
          <w:sz w:val="20"/>
          <w:szCs w:val="20"/>
        </w:rPr>
        <w:t>Self-regulation interventions for children with attention deficit/hyperactivity disorder.</w:t>
      </w:r>
      <w:proofErr w:type="gramEnd"/>
      <w:r w:rsidRPr="009E5985">
        <w:rPr>
          <w:sz w:val="20"/>
          <w:szCs w:val="20"/>
        </w:rPr>
        <w:t xml:space="preserve"> </w:t>
      </w:r>
      <w:r w:rsidRPr="009E5985">
        <w:rPr>
          <w:i/>
          <w:sz w:val="20"/>
          <w:szCs w:val="20"/>
        </w:rPr>
        <w:t xml:space="preserve">Exceptional Children, 71, </w:t>
      </w:r>
      <w:r w:rsidRPr="009E5985">
        <w:rPr>
          <w:sz w:val="20"/>
          <w:szCs w:val="20"/>
        </w:rPr>
        <w:t>361-377.</w:t>
      </w:r>
    </w:p>
    <w:p w:rsidR="00D3446E" w:rsidRPr="009E5985" w:rsidRDefault="00D3446E" w:rsidP="00F62B04">
      <w:pPr>
        <w:jc w:val="both"/>
        <w:outlineLvl w:val="0"/>
        <w:rPr>
          <w:sz w:val="20"/>
          <w:szCs w:val="20"/>
        </w:rPr>
      </w:pPr>
      <w:proofErr w:type="spellStart"/>
      <w:proofErr w:type="gramStart"/>
      <w:r w:rsidRPr="009E5985">
        <w:rPr>
          <w:sz w:val="20"/>
          <w:szCs w:val="20"/>
        </w:rPr>
        <w:t>Schnoes</w:t>
      </w:r>
      <w:proofErr w:type="spellEnd"/>
      <w:r w:rsidRPr="009E5985">
        <w:rPr>
          <w:sz w:val="20"/>
          <w:szCs w:val="20"/>
        </w:rPr>
        <w:t xml:space="preserve">, C., Reid, R., Wagner, M., &amp; </w:t>
      </w:r>
      <w:proofErr w:type="spellStart"/>
      <w:r w:rsidRPr="009E5985">
        <w:rPr>
          <w:sz w:val="20"/>
          <w:szCs w:val="20"/>
        </w:rPr>
        <w:t>Marder</w:t>
      </w:r>
      <w:proofErr w:type="spellEnd"/>
      <w:r w:rsidRPr="009E5985">
        <w:rPr>
          <w:sz w:val="20"/>
          <w:szCs w:val="20"/>
        </w:rPr>
        <w:t>, C. (2006).</w:t>
      </w:r>
      <w:proofErr w:type="gramEnd"/>
      <w:r w:rsidRPr="009E5985">
        <w:rPr>
          <w:sz w:val="20"/>
          <w:szCs w:val="20"/>
        </w:rPr>
        <w:t xml:space="preserve"> ADHD among students receiving</w:t>
      </w:r>
      <w:r w:rsidR="00364D65" w:rsidRPr="009E5985">
        <w:rPr>
          <w:sz w:val="20"/>
          <w:szCs w:val="20"/>
        </w:rPr>
        <w:t xml:space="preserve"> </w:t>
      </w:r>
      <w:r w:rsidRPr="009E5985">
        <w:rPr>
          <w:sz w:val="20"/>
          <w:szCs w:val="20"/>
        </w:rPr>
        <w:t xml:space="preserve">special education services: A national survey. </w:t>
      </w:r>
      <w:proofErr w:type="gramStart"/>
      <w:r w:rsidR="00D24A03" w:rsidRPr="009E5985">
        <w:rPr>
          <w:i/>
          <w:sz w:val="20"/>
          <w:szCs w:val="20"/>
        </w:rPr>
        <w:t>Exceptional Children.</w:t>
      </w:r>
      <w:proofErr w:type="gramEnd"/>
      <w:r w:rsidR="00D24A03" w:rsidRPr="009E5985">
        <w:rPr>
          <w:i/>
          <w:sz w:val="20"/>
          <w:szCs w:val="20"/>
        </w:rPr>
        <w:t xml:space="preserve"> </w:t>
      </w:r>
      <w:r w:rsidRPr="009E5985">
        <w:rPr>
          <w:i/>
          <w:sz w:val="20"/>
          <w:szCs w:val="20"/>
        </w:rPr>
        <w:t xml:space="preserve">72, </w:t>
      </w:r>
      <w:r w:rsidRPr="009E5985">
        <w:rPr>
          <w:sz w:val="20"/>
          <w:szCs w:val="20"/>
        </w:rPr>
        <w:t>483-496.</w:t>
      </w:r>
    </w:p>
    <w:p w:rsidR="00D3446E" w:rsidRPr="009E5985" w:rsidRDefault="00D3446E" w:rsidP="00F62B04">
      <w:pPr>
        <w:jc w:val="both"/>
        <w:outlineLvl w:val="0"/>
        <w:rPr>
          <w:sz w:val="20"/>
          <w:szCs w:val="20"/>
        </w:rPr>
      </w:pPr>
      <w:proofErr w:type="gramStart"/>
      <w:r w:rsidRPr="009E5985">
        <w:rPr>
          <w:sz w:val="20"/>
          <w:szCs w:val="20"/>
        </w:rPr>
        <w:t xml:space="preserve">Schweitzer, J. B., &amp; </w:t>
      </w:r>
      <w:proofErr w:type="spellStart"/>
      <w:r w:rsidRPr="009E5985">
        <w:rPr>
          <w:sz w:val="20"/>
          <w:szCs w:val="20"/>
        </w:rPr>
        <w:t>Sulzer-Azaroff</w:t>
      </w:r>
      <w:proofErr w:type="spellEnd"/>
      <w:r w:rsidRPr="009E5985">
        <w:rPr>
          <w:sz w:val="20"/>
          <w:szCs w:val="20"/>
        </w:rPr>
        <w:t>, B. (1995).</w:t>
      </w:r>
      <w:proofErr w:type="gramEnd"/>
      <w:r w:rsidRPr="009E5985">
        <w:rPr>
          <w:sz w:val="20"/>
          <w:szCs w:val="20"/>
        </w:rPr>
        <w:t xml:space="preserve"> Self-control in boys with attention deficit hyperactivity disorder: Effects of added stimulation and time. </w:t>
      </w:r>
      <w:r w:rsidRPr="009E5985">
        <w:rPr>
          <w:i/>
          <w:sz w:val="20"/>
          <w:szCs w:val="20"/>
        </w:rPr>
        <w:t xml:space="preserve">Journal of Child Psychology and Psychiatry, 36, </w:t>
      </w:r>
      <w:r w:rsidRPr="009E5985">
        <w:rPr>
          <w:sz w:val="20"/>
          <w:szCs w:val="20"/>
        </w:rPr>
        <w:t>671-686.</w:t>
      </w:r>
    </w:p>
    <w:p w:rsidR="00333324" w:rsidRPr="009E5985" w:rsidRDefault="00333324" w:rsidP="00F62B04">
      <w:pPr>
        <w:jc w:val="both"/>
        <w:outlineLvl w:val="0"/>
        <w:rPr>
          <w:sz w:val="20"/>
          <w:szCs w:val="20"/>
        </w:rPr>
      </w:pPr>
      <w:proofErr w:type="spellStart"/>
      <w:proofErr w:type="gramStart"/>
      <w:r w:rsidRPr="009E5985">
        <w:rPr>
          <w:sz w:val="20"/>
          <w:szCs w:val="20"/>
        </w:rPr>
        <w:t>Seixas</w:t>
      </w:r>
      <w:proofErr w:type="spellEnd"/>
      <w:r w:rsidRPr="009E5985">
        <w:rPr>
          <w:sz w:val="20"/>
          <w:szCs w:val="20"/>
        </w:rPr>
        <w:t>, M., Weiss, M., &amp; Miller, U. (2012).</w:t>
      </w:r>
      <w:proofErr w:type="gramEnd"/>
      <w:r w:rsidRPr="009E5985">
        <w:rPr>
          <w:sz w:val="20"/>
          <w:szCs w:val="20"/>
        </w:rPr>
        <w:t xml:space="preserve"> </w:t>
      </w:r>
      <w:proofErr w:type="spellStart"/>
      <w:proofErr w:type="gramStart"/>
      <w:r w:rsidRPr="009E5985">
        <w:rPr>
          <w:sz w:val="20"/>
          <w:szCs w:val="20"/>
        </w:rPr>
        <w:t>Systemative</w:t>
      </w:r>
      <w:proofErr w:type="spellEnd"/>
      <w:r w:rsidRPr="009E5985">
        <w:rPr>
          <w:sz w:val="20"/>
          <w:szCs w:val="20"/>
        </w:rPr>
        <w:t xml:space="preserve"> review of national and international </w:t>
      </w:r>
      <w:proofErr w:type="spellStart"/>
      <w:r w:rsidRPr="009E5985">
        <w:rPr>
          <w:sz w:val="20"/>
          <w:szCs w:val="20"/>
        </w:rPr>
        <w:t>guideleines</w:t>
      </w:r>
      <w:proofErr w:type="spellEnd"/>
      <w:r w:rsidRPr="009E5985">
        <w:rPr>
          <w:sz w:val="20"/>
          <w:szCs w:val="20"/>
        </w:rPr>
        <w:t xml:space="preserve"> on attention-deficit hyperactivity disorder</w:t>
      </w:r>
      <w:r w:rsidR="0000345F" w:rsidRPr="009E5985">
        <w:rPr>
          <w:sz w:val="20"/>
          <w:szCs w:val="20"/>
        </w:rPr>
        <w:t>.</w:t>
      </w:r>
      <w:proofErr w:type="gramEnd"/>
      <w:r w:rsidR="0000345F" w:rsidRPr="009E5985">
        <w:rPr>
          <w:sz w:val="20"/>
          <w:szCs w:val="20"/>
        </w:rPr>
        <w:t xml:space="preserve"> </w:t>
      </w:r>
      <w:r w:rsidR="0000345F" w:rsidRPr="009E5985">
        <w:rPr>
          <w:i/>
          <w:sz w:val="20"/>
          <w:szCs w:val="20"/>
        </w:rPr>
        <w:t xml:space="preserve">Journal of Psychopharmacology, 26, </w:t>
      </w:r>
      <w:r w:rsidR="0000345F" w:rsidRPr="009E5985">
        <w:rPr>
          <w:sz w:val="20"/>
          <w:szCs w:val="20"/>
        </w:rPr>
        <w:t xml:space="preserve">753-765. </w:t>
      </w:r>
      <w:proofErr w:type="spellStart"/>
      <w:proofErr w:type="gramStart"/>
      <w:r w:rsidR="0000345F" w:rsidRPr="009E5985">
        <w:rPr>
          <w:sz w:val="20"/>
          <w:szCs w:val="20"/>
        </w:rPr>
        <w:t>doi</w:t>
      </w:r>
      <w:proofErr w:type="spellEnd"/>
      <w:proofErr w:type="gramEnd"/>
      <w:r w:rsidR="0000345F" w:rsidRPr="009E5985">
        <w:rPr>
          <w:sz w:val="20"/>
          <w:szCs w:val="20"/>
        </w:rPr>
        <w:t>: 10.1177/</w:t>
      </w:r>
      <w:r w:rsidR="0000345F" w:rsidRPr="009E5985">
        <w:rPr>
          <w:rFonts w:eastAsiaTheme="minorEastAsia"/>
          <w:sz w:val="20"/>
          <w:szCs w:val="20"/>
        </w:rPr>
        <w:t>0269881111412095</w:t>
      </w:r>
    </w:p>
    <w:p w:rsidR="00D3446E" w:rsidRPr="009E5985" w:rsidRDefault="00D3446E" w:rsidP="00F62B04">
      <w:pPr>
        <w:jc w:val="both"/>
        <w:outlineLvl w:val="0"/>
        <w:rPr>
          <w:sz w:val="20"/>
          <w:szCs w:val="20"/>
        </w:rPr>
      </w:pPr>
      <w:proofErr w:type="gramStart"/>
      <w:r w:rsidRPr="009E5985">
        <w:rPr>
          <w:sz w:val="20"/>
          <w:szCs w:val="20"/>
        </w:rPr>
        <w:t>Sergeant, J. A. (2000).</w:t>
      </w:r>
      <w:proofErr w:type="gramEnd"/>
      <w:r w:rsidRPr="009E5985">
        <w:rPr>
          <w:sz w:val="20"/>
          <w:szCs w:val="20"/>
        </w:rPr>
        <w:t xml:space="preserve"> The cognitive-energetic model: An approach to attention-deficit hyperactivity disorder. </w:t>
      </w:r>
      <w:r w:rsidRPr="009E5985">
        <w:rPr>
          <w:i/>
          <w:sz w:val="20"/>
          <w:szCs w:val="20"/>
        </w:rPr>
        <w:t xml:space="preserve">Neuroscience &amp; </w:t>
      </w:r>
      <w:proofErr w:type="spellStart"/>
      <w:r w:rsidRPr="009E5985">
        <w:rPr>
          <w:i/>
          <w:sz w:val="20"/>
          <w:szCs w:val="20"/>
        </w:rPr>
        <w:t>Biobehavioral</w:t>
      </w:r>
      <w:proofErr w:type="spellEnd"/>
      <w:r w:rsidRPr="009E5985">
        <w:rPr>
          <w:i/>
          <w:sz w:val="20"/>
          <w:szCs w:val="20"/>
        </w:rPr>
        <w:t xml:space="preserve"> Reviews, 24, </w:t>
      </w:r>
      <w:r w:rsidRPr="009E5985">
        <w:rPr>
          <w:sz w:val="20"/>
          <w:szCs w:val="20"/>
        </w:rPr>
        <w:t>7-12.</w:t>
      </w:r>
    </w:p>
    <w:p w:rsidR="00D3446E" w:rsidRPr="009E5985" w:rsidRDefault="00D3446E" w:rsidP="00F62B04">
      <w:pPr>
        <w:jc w:val="both"/>
        <w:outlineLvl w:val="0"/>
        <w:rPr>
          <w:sz w:val="20"/>
          <w:szCs w:val="20"/>
        </w:rPr>
      </w:pPr>
      <w:proofErr w:type="gramStart"/>
      <w:r w:rsidRPr="009E5985">
        <w:rPr>
          <w:sz w:val="20"/>
          <w:szCs w:val="20"/>
        </w:rPr>
        <w:t>Shaw, R., Grayson, A., &amp; Lewis, V. (2005).</w:t>
      </w:r>
      <w:proofErr w:type="gramEnd"/>
      <w:r w:rsidRPr="009E5985">
        <w:rPr>
          <w:sz w:val="20"/>
          <w:szCs w:val="20"/>
        </w:rPr>
        <w:t xml:space="preserve"> Inhibition, ADHD, and computer games: The inhibitory productivity of children with ADHD on computerized tasks and games. </w:t>
      </w:r>
      <w:r w:rsidRPr="009E5985">
        <w:rPr>
          <w:i/>
          <w:sz w:val="20"/>
          <w:szCs w:val="20"/>
        </w:rPr>
        <w:t xml:space="preserve">Journal of Attention Disorders, 8, </w:t>
      </w:r>
      <w:r w:rsidRPr="009E5985">
        <w:rPr>
          <w:sz w:val="20"/>
          <w:szCs w:val="20"/>
        </w:rPr>
        <w:t>160-168.</w:t>
      </w:r>
    </w:p>
    <w:p w:rsidR="00D3446E" w:rsidRPr="009E5985" w:rsidRDefault="00D3446E" w:rsidP="00F62B04">
      <w:pPr>
        <w:jc w:val="both"/>
        <w:outlineLvl w:val="0"/>
        <w:rPr>
          <w:sz w:val="20"/>
          <w:szCs w:val="20"/>
        </w:rPr>
      </w:pPr>
      <w:proofErr w:type="gramStart"/>
      <w:r w:rsidRPr="009E5985">
        <w:rPr>
          <w:sz w:val="20"/>
          <w:szCs w:val="20"/>
        </w:rPr>
        <w:t>Shaw, R., &amp; Lewis, V. (2005).</w:t>
      </w:r>
      <w:proofErr w:type="gramEnd"/>
      <w:r w:rsidRPr="009E5985">
        <w:rPr>
          <w:sz w:val="20"/>
          <w:szCs w:val="20"/>
        </w:rPr>
        <w:t xml:space="preserve"> </w:t>
      </w:r>
      <w:proofErr w:type="gramStart"/>
      <w:r w:rsidRPr="009E5985">
        <w:rPr>
          <w:sz w:val="20"/>
          <w:szCs w:val="20"/>
        </w:rPr>
        <w:t>The impact of computer-mediated and traditional academic task presentation on the productivity and behavior of children with ADHD.</w:t>
      </w:r>
      <w:proofErr w:type="gramEnd"/>
      <w:r w:rsidRPr="009E5985">
        <w:rPr>
          <w:sz w:val="20"/>
          <w:szCs w:val="20"/>
        </w:rPr>
        <w:t xml:space="preserve"> </w:t>
      </w:r>
      <w:r w:rsidRPr="009E5985">
        <w:rPr>
          <w:i/>
          <w:sz w:val="20"/>
          <w:szCs w:val="20"/>
        </w:rPr>
        <w:t>Journal of Research in Special Educational Needs, 5,</w:t>
      </w:r>
      <w:r w:rsidRPr="009E5985">
        <w:rPr>
          <w:sz w:val="20"/>
          <w:szCs w:val="20"/>
        </w:rPr>
        <w:t xml:space="preserve"> 47-54.</w:t>
      </w:r>
    </w:p>
    <w:p w:rsidR="00D3446E" w:rsidRPr="009E5985" w:rsidRDefault="00D3446E" w:rsidP="00F62B04">
      <w:pPr>
        <w:jc w:val="both"/>
        <w:outlineLvl w:val="0"/>
        <w:rPr>
          <w:sz w:val="20"/>
          <w:szCs w:val="20"/>
        </w:rPr>
      </w:pPr>
      <w:proofErr w:type="spellStart"/>
      <w:proofErr w:type="gramStart"/>
      <w:r w:rsidRPr="009E5985">
        <w:rPr>
          <w:sz w:val="20"/>
          <w:szCs w:val="20"/>
        </w:rPr>
        <w:t>Sikström</w:t>
      </w:r>
      <w:proofErr w:type="spellEnd"/>
      <w:r w:rsidRPr="009E5985">
        <w:rPr>
          <w:sz w:val="20"/>
          <w:szCs w:val="20"/>
        </w:rPr>
        <w:t xml:space="preserve">, S., &amp; </w:t>
      </w:r>
      <w:proofErr w:type="spellStart"/>
      <w:r w:rsidRPr="009E5985">
        <w:rPr>
          <w:sz w:val="20"/>
          <w:szCs w:val="20"/>
        </w:rPr>
        <w:t>Söderlund</w:t>
      </w:r>
      <w:proofErr w:type="spellEnd"/>
      <w:r w:rsidRPr="009E5985">
        <w:rPr>
          <w:sz w:val="20"/>
          <w:szCs w:val="20"/>
        </w:rPr>
        <w:t>, G. (2007).</w:t>
      </w:r>
      <w:proofErr w:type="gramEnd"/>
      <w:r w:rsidRPr="009E5985">
        <w:rPr>
          <w:sz w:val="20"/>
          <w:szCs w:val="20"/>
        </w:rPr>
        <w:t xml:space="preserve"> </w:t>
      </w:r>
      <w:proofErr w:type="gramStart"/>
      <w:r w:rsidRPr="009E5985">
        <w:rPr>
          <w:sz w:val="20"/>
          <w:szCs w:val="20"/>
        </w:rPr>
        <w:t>Stimulus-dependent dopamine release in attention deficit/hyperactivity disorder.</w:t>
      </w:r>
      <w:proofErr w:type="gramEnd"/>
      <w:r w:rsidRPr="009E5985">
        <w:rPr>
          <w:sz w:val="20"/>
          <w:szCs w:val="20"/>
        </w:rPr>
        <w:t xml:space="preserve"> </w:t>
      </w:r>
      <w:r w:rsidRPr="009E5985">
        <w:rPr>
          <w:i/>
          <w:sz w:val="20"/>
          <w:szCs w:val="20"/>
        </w:rPr>
        <w:t xml:space="preserve">Psychological Review, 114, </w:t>
      </w:r>
      <w:r w:rsidRPr="009E5985">
        <w:rPr>
          <w:sz w:val="20"/>
          <w:szCs w:val="20"/>
        </w:rPr>
        <w:t>1047-1075.</w:t>
      </w:r>
    </w:p>
    <w:p w:rsidR="00D3446E" w:rsidRPr="009E5985" w:rsidRDefault="00D3446E" w:rsidP="00F62B04">
      <w:pPr>
        <w:jc w:val="both"/>
        <w:rPr>
          <w:sz w:val="20"/>
          <w:szCs w:val="20"/>
        </w:rPr>
      </w:pPr>
      <w:proofErr w:type="gramStart"/>
      <w:r w:rsidRPr="009E5985">
        <w:rPr>
          <w:sz w:val="20"/>
          <w:szCs w:val="20"/>
        </w:rPr>
        <w:t xml:space="preserve">Snider, V. E., Busch, T., &amp; </w:t>
      </w:r>
      <w:proofErr w:type="spellStart"/>
      <w:r w:rsidRPr="009E5985">
        <w:rPr>
          <w:sz w:val="20"/>
          <w:szCs w:val="20"/>
        </w:rPr>
        <w:t>Arrowood</w:t>
      </w:r>
      <w:proofErr w:type="spellEnd"/>
      <w:r w:rsidRPr="009E5985">
        <w:rPr>
          <w:sz w:val="20"/>
          <w:szCs w:val="20"/>
        </w:rPr>
        <w:t>, L. (2003).</w:t>
      </w:r>
      <w:proofErr w:type="gramEnd"/>
      <w:r w:rsidR="00364D65" w:rsidRPr="009E5985">
        <w:rPr>
          <w:sz w:val="20"/>
          <w:szCs w:val="20"/>
        </w:rPr>
        <w:t xml:space="preserve"> </w:t>
      </w:r>
      <w:proofErr w:type="gramStart"/>
      <w:r w:rsidR="00364D65" w:rsidRPr="009E5985">
        <w:rPr>
          <w:sz w:val="20"/>
          <w:szCs w:val="20"/>
        </w:rPr>
        <w:t>Teach</w:t>
      </w:r>
      <w:r w:rsidR="00D954DA" w:rsidRPr="009E5985">
        <w:rPr>
          <w:sz w:val="20"/>
          <w:szCs w:val="20"/>
        </w:rPr>
        <w:t xml:space="preserve">er knowledge of stimulant </w:t>
      </w:r>
      <w:r w:rsidRPr="009E5985">
        <w:rPr>
          <w:sz w:val="20"/>
          <w:szCs w:val="20"/>
        </w:rPr>
        <w:t>medication and ADHD.</w:t>
      </w:r>
      <w:proofErr w:type="gramEnd"/>
      <w:r w:rsidRPr="009E5985">
        <w:rPr>
          <w:sz w:val="20"/>
          <w:szCs w:val="20"/>
        </w:rPr>
        <w:t xml:space="preserve"> </w:t>
      </w:r>
      <w:proofErr w:type="gramStart"/>
      <w:r w:rsidRPr="009E5985">
        <w:rPr>
          <w:i/>
          <w:sz w:val="20"/>
          <w:szCs w:val="20"/>
        </w:rPr>
        <w:t xml:space="preserve">Remedial ad Special Education, 24, </w:t>
      </w:r>
      <w:r w:rsidRPr="009E5985">
        <w:rPr>
          <w:sz w:val="20"/>
          <w:szCs w:val="20"/>
        </w:rPr>
        <w:t>46-56.</w:t>
      </w:r>
      <w:proofErr w:type="gramEnd"/>
    </w:p>
    <w:p w:rsidR="00D3446E" w:rsidRPr="009E5985" w:rsidRDefault="00D3446E" w:rsidP="00F62B04">
      <w:pPr>
        <w:jc w:val="both"/>
        <w:outlineLvl w:val="0"/>
        <w:rPr>
          <w:sz w:val="20"/>
          <w:szCs w:val="20"/>
        </w:rPr>
      </w:pPr>
      <w:proofErr w:type="spellStart"/>
      <w:proofErr w:type="gramStart"/>
      <w:r w:rsidRPr="009E5985">
        <w:rPr>
          <w:sz w:val="20"/>
          <w:szCs w:val="20"/>
        </w:rPr>
        <w:t>Söderlund</w:t>
      </w:r>
      <w:proofErr w:type="spellEnd"/>
      <w:r w:rsidRPr="009E5985">
        <w:rPr>
          <w:sz w:val="20"/>
          <w:szCs w:val="20"/>
        </w:rPr>
        <w:t xml:space="preserve">, G., </w:t>
      </w:r>
      <w:proofErr w:type="spellStart"/>
      <w:r w:rsidRPr="009E5985">
        <w:rPr>
          <w:sz w:val="20"/>
          <w:szCs w:val="20"/>
        </w:rPr>
        <w:t>Sikström</w:t>
      </w:r>
      <w:proofErr w:type="spellEnd"/>
      <w:r w:rsidRPr="009E5985">
        <w:rPr>
          <w:sz w:val="20"/>
          <w:szCs w:val="20"/>
        </w:rPr>
        <w:t>, S., &amp; Smart, A. (2007).</w:t>
      </w:r>
      <w:proofErr w:type="gramEnd"/>
      <w:r w:rsidRPr="009E5985">
        <w:rPr>
          <w:sz w:val="20"/>
          <w:szCs w:val="20"/>
        </w:rPr>
        <w:t xml:space="preserve"> Listen to the noise: Noise is beneficial for cognitive productivity in ADHD. </w:t>
      </w:r>
      <w:r w:rsidRPr="009E5985">
        <w:rPr>
          <w:i/>
          <w:sz w:val="20"/>
          <w:szCs w:val="20"/>
        </w:rPr>
        <w:t>Journal of Child Psychology and Psychiatry, 48</w:t>
      </w:r>
      <w:proofErr w:type="gramStart"/>
      <w:r w:rsidRPr="009E5985">
        <w:rPr>
          <w:i/>
          <w:sz w:val="20"/>
          <w:szCs w:val="20"/>
        </w:rPr>
        <w:t xml:space="preserve">, </w:t>
      </w:r>
      <w:r w:rsidRPr="009E5985">
        <w:rPr>
          <w:sz w:val="20"/>
          <w:szCs w:val="20"/>
        </w:rPr>
        <w:t xml:space="preserve"> 840</w:t>
      </w:r>
      <w:proofErr w:type="gramEnd"/>
      <w:r w:rsidRPr="009E5985">
        <w:rPr>
          <w:sz w:val="20"/>
          <w:szCs w:val="20"/>
        </w:rPr>
        <w:t>-847.</w:t>
      </w:r>
    </w:p>
    <w:p w:rsidR="00D3446E" w:rsidRPr="009E5985" w:rsidRDefault="00D3446E" w:rsidP="00F62B04">
      <w:pPr>
        <w:jc w:val="both"/>
        <w:outlineLvl w:val="0"/>
        <w:rPr>
          <w:sz w:val="20"/>
          <w:szCs w:val="20"/>
        </w:rPr>
      </w:pPr>
      <w:proofErr w:type="spellStart"/>
      <w:r w:rsidRPr="009E5985">
        <w:rPr>
          <w:sz w:val="20"/>
          <w:szCs w:val="20"/>
        </w:rPr>
        <w:t>Sonuga-Barke</w:t>
      </w:r>
      <w:proofErr w:type="spellEnd"/>
      <w:r w:rsidRPr="009E5985">
        <w:rPr>
          <w:sz w:val="20"/>
          <w:szCs w:val="20"/>
        </w:rPr>
        <w:t xml:space="preserve">, E. J. S. (1994). Annotation: On dysfunction and function in psychological theories of childhood disorder. </w:t>
      </w:r>
      <w:r w:rsidRPr="009E5985">
        <w:rPr>
          <w:i/>
          <w:sz w:val="20"/>
          <w:szCs w:val="20"/>
        </w:rPr>
        <w:t xml:space="preserve">Journal of Child Psychology and Psychiatry, 35, </w:t>
      </w:r>
      <w:r w:rsidRPr="009E5985">
        <w:rPr>
          <w:sz w:val="20"/>
          <w:szCs w:val="20"/>
        </w:rPr>
        <w:t>801-815.</w:t>
      </w:r>
      <w:r w:rsidRPr="009E5985">
        <w:rPr>
          <w:i/>
          <w:sz w:val="20"/>
          <w:szCs w:val="20"/>
        </w:rPr>
        <w:t xml:space="preserve"> </w:t>
      </w:r>
      <w:r w:rsidRPr="009E5985">
        <w:rPr>
          <w:sz w:val="20"/>
          <w:szCs w:val="20"/>
        </w:rPr>
        <w:t xml:space="preserve"> </w:t>
      </w:r>
    </w:p>
    <w:p w:rsidR="00D3446E" w:rsidRPr="009E5985" w:rsidRDefault="00D3446E" w:rsidP="00F62B04">
      <w:pPr>
        <w:jc w:val="both"/>
        <w:outlineLvl w:val="0"/>
        <w:rPr>
          <w:sz w:val="20"/>
          <w:szCs w:val="20"/>
        </w:rPr>
      </w:pPr>
      <w:proofErr w:type="spellStart"/>
      <w:r w:rsidRPr="009E5985">
        <w:rPr>
          <w:sz w:val="20"/>
          <w:szCs w:val="20"/>
        </w:rPr>
        <w:t>Steinkamp</w:t>
      </w:r>
      <w:proofErr w:type="spellEnd"/>
      <w:r w:rsidRPr="009E5985">
        <w:rPr>
          <w:sz w:val="20"/>
          <w:szCs w:val="20"/>
        </w:rPr>
        <w:t xml:space="preserve">, M. W. (1980). </w:t>
      </w:r>
      <w:proofErr w:type="gramStart"/>
      <w:r w:rsidRPr="009E5985">
        <w:rPr>
          <w:sz w:val="20"/>
          <w:szCs w:val="20"/>
        </w:rPr>
        <w:t>Relationships between environmental distractions and task productivity of hyperactive and normal children.</w:t>
      </w:r>
      <w:proofErr w:type="gramEnd"/>
      <w:r w:rsidRPr="009E5985">
        <w:rPr>
          <w:sz w:val="20"/>
          <w:szCs w:val="20"/>
        </w:rPr>
        <w:t xml:space="preserve"> </w:t>
      </w:r>
      <w:r w:rsidRPr="009E5985">
        <w:rPr>
          <w:i/>
          <w:sz w:val="20"/>
          <w:szCs w:val="20"/>
        </w:rPr>
        <w:t>Journal of Learning Disabilities, 13, 40-45</w:t>
      </w:r>
    </w:p>
    <w:p w:rsidR="00743680" w:rsidRPr="009E5985" w:rsidRDefault="00743680" w:rsidP="00F62B04">
      <w:pPr>
        <w:jc w:val="both"/>
        <w:rPr>
          <w:sz w:val="20"/>
          <w:szCs w:val="20"/>
        </w:rPr>
      </w:pPr>
      <w:proofErr w:type="spellStart"/>
      <w:proofErr w:type="gramStart"/>
      <w:r w:rsidRPr="009E5985">
        <w:rPr>
          <w:sz w:val="20"/>
          <w:szCs w:val="20"/>
        </w:rPr>
        <w:lastRenderedPageBreak/>
        <w:t>Ter-Stepanian</w:t>
      </w:r>
      <w:proofErr w:type="spellEnd"/>
      <w:r w:rsidRPr="009E5985">
        <w:rPr>
          <w:sz w:val="20"/>
          <w:szCs w:val="20"/>
        </w:rPr>
        <w:t xml:space="preserve">, M., </w:t>
      </w:r>
      <w:proofErr w:type="spellStart"/>
      <w:r w:rsidRPr="009E5985">
        <w:rPr>
          <w:sz w:val="20"/>
          <w:szCs w:val="20"/>
        </w:rPr>
        <w:t>Grizenko</w:t>
      </w:r>
      <w:proofErr w:type="spellEnd"/>
      <w:r w:rsidRPr="009E5985">
        <w:rPr>
          <w:sz w:val="20"/>
          <w:szCs w:val="20"/>
        </w:rPr>
        <w:t xml:space="preserve">, N., </w:t>
      </w:r>
      <w:proofErr w:type="spellStart"/>
      <w:r w:rsidRPr="009E5985">
        <w:rPr>
          <w:sz w:val="20"/>
          <w:szCs w:val="20"/>
        </w:rPr>
        <w:t>Zappitelli</w:t>
      </w:r>
      <w:proofErr w:type="spellEnd"/>
      <w:r w:rsidRPr="009E5985">
        <w:rPr>
          <w:sz w:val="20"/>
          <w:szCs w:val="20"/>
        </w:rPr>
        <w:t xml:space="preserve">, M., &amp; </w:t>
      </w:r>
      <w:proofErr w:type="spellStart"/>
      <w:r w:rsidRPr="009E5985">
        <w:rPr>
          <w:sz w:val="20"/>
          <w:szCs w:val="20"/>
        </w:rPr>
        <w:t>Joober</w:t>
      </w:r>
      <w:proofErr w:type="spellEnd"/>
      <w:r w:rsidRPr="009E5985">
        <w:rPr>
          <w:sz w:val="20"/>
          <w:szCs w:val="20"/>
        </w:rPr>
        <w:t>, R. (2010).</w:t>
      </w:r>
      <w:proofErr w:type="gramEnd"/>
      <w:r w:rsidR="00655211" w:rsidRPr="009E5985">
        <w:rPr>
          <w:sz w:val="20"/>
          <w:szCs w:val="20"/>
        </w:rPr>
        <w:t xml:space="preserve"> Clinical </w:t>
      </w:r>
      <w:proofErr w:type="spellStart"/>
      <w:r w:rsidR="00655211" w:rsidRPr="009E5985">
        <w:rPr>
          <w:sz w:val="20"/>
          <w:szCs w:val="20"/>
        </w:rPr>
        <w:t>resppnse</w:t>
      </w:r>
      <w:proofErr w:type="spellEnd"/>
      <w:r w:rsidR="00655211" w:rsidRPr="009E5985">
        <w:rPr>
          <w:sz w:val="20"/>
          <w:szCs w:val="20"/>
        </w:rPr>
        <w:t xml:space="preserve"> to methylphenidate in children diagnosed with attention-deficit hyperactivity disorder and </w:t>
      </w:r>
      <w:proofErr w:type="spellStart"/>
      <w:r w:rsidR="00655211" w:rsidRPr="009E5985">
        <w:rPr>
          <w:sz w:val="20"/>
          <w:szCs w:val="20"/>
        </w:rPr>
        <w:t>comorbid</w:t>
      </w:r>
      <w:proofErr w:type="spellEnd"/>
      <w:r w:rsidR="00655211" w:rsidRPr="009E5985">
        <w:rPr>
          <w:sz w:val="20"/>
          <w:szCs w:val="20"/>
        </w:rPr>
        <w:t xml:space="preserve"> psychiatric disorders. </w:t>
      </w:r>
      <w:r w:rsidR="00655211" w:rsidRPr="009E5985">
        <w:rPr>
          <w:i/>
          <w:sz w:val="20"/>
          <w:szCs w:val="20"/>
        </w:rPr>
        <w:t xml:space="preserve">Canadian Journal of Psychiatry, 55, </w:t>
      </w:r>
      <w:r w:rsidR="00655211" w:rsidRPr="009E5985">
        <w:rPr>
          <w:sz w:val="20"/>
          <w:szCs w:val="20"/>
        </w:rPr>
        <w:t>305-312.</w:t>
      </w:r>
    </w:p>
    <w:p w:rsidR="00D3446E" w:rsidRPr="009E5985" w:rsidRDefault="00D3446E" w:rsidP="00F62B04">
      <w:pPr>
        <w:jc w:val="both"/>
        <w:rPr>
          <w:sz w:val="20"/>
          <w:szCs w:val="20"/>
        </w:rPr>
      </w:pPr>
      <w:proofErr w:type="gramStart"/>
      <w:r w:rsidRPr="009E5985">
        <w:rPr>
          <w:sz w:val="20"/>
          <w:szCs w:val="20"/>
        </w:rPr>
        <w:t xml:space="preserve">Trout, A. L., </w:t>
      </w:r>
      <w:proofErr w:type="spellStart"/>
      <w:r w:rsidRPr="009E5985">
        <w:rPr>
          <w:sz w:val="20"/>
          <w:szCs w:val="20"/>
        </w:rPr>
        <w:t>Lienemann</w:t>
      </w:r>
      <w:proofErr w:type="spellEnd"/>
      <w:r w:rsidRPr="009E5985">
        <w:rPr>
          <w:sz w:val="20"/>
          <w:szCs w:val="20"/>
        </w:rPr>
        <w:t>, T. O., Reid, R., &amp; Epstein, M. H. (2007).</w:t>
      </w:r>
      <w:proofErr w:type="gramEnd"/>
      <w:r w:rsidRPr="009E5985">
        <w:rPr>
          <w:sz w:val="20"/>
          <w:szCs w:val="20"/>
        </w:rPr>
        <w:t xml:space="preserve"> </w:t>
      </w:r>
      <w:proofErr w:type="gramStart"/>
      <w:r w:rsidRPr="009E5985">
        <w:rPr>
          <w:sz w:val="20"/>
          <w:szCs w:val="20"/>
        </w:rPr>
        <w:t xml:space="preserve">A review of non-medication interventions to </w:t>
      </w:r>
      <w:proofErr w:type="spellStart"/>
      <w:r w:rsidRPr="009E5985">
        <w:rPr>
          <w:sz w:val="20"/>
          <w:szCs w:val="20"/>
        </w:rPr>
        <w:t>mprove</w:t>
      </w:r>
      <w:proofErr w:type="spellEnd"/>
      <w:r w:rsidRPr="009E5985">
        <w:rPr>
          <w:sz w:val="20"/>
          <w:szCs w:val="20"/>
        </w:rPr>
        <w:t xml:space="preserve"> the academic productivity of children and youth with ADHD.</w:t>
      </w:r>
      <w:proofErr w:type="gramEnd"/>
      <w:r w:rsidRPr="009E5985">
        <w:rPr>
          <w:sz w:val="20"/>
          <w:szCs w:val="20"/>
        </w:rPr>
        <w:t xml:space="preserve"> </w:t>
      </w:r>
      <w:r w:rsidRPr="009E5985">
        <w:rPr>
          <w:i/>
          <w:sz w:val="20"/>
          <w:szCs w:val="20"/>
        </w:rPr>
        <w:t xml:space="preserve">Remedial and Special Education, 28, </w:t>
      </w:r>
      <w:r w:rsidRPr="009E5985">
        <w:rPr>
          <w:sz w:val="20"/>
          <w:szCs w:val="20"/>
        </w:rPr>
        <w:t>207-226.</w:t>
      </w:r>
    </w:p>
    <w:p w:rsidR="00D3446E" w:rsidRPr="009E5985" w:rsidRDefault="00D3446E" w:rsidP="00F62B04">
      <w:pPr>
        <w:jc w:val="both"/>
        <w:outlineLvl w:val="0"/>
        <w:rPr>
          <w:sz w:val="20"/>
          <w:szCs w:val="20"/>
        </w:rPr>
      </w:pPr>
      <w:proofErr w:type="spellStart"/>
      <w:proofErr w:type="gramStart"/>
      <w:r w:rsidRPr="009E5985">
        <w:rPr>
          <w:sz w:val="20"/>
          <w:szCs w:val="20"/>
        </w:rPr>
        <w:t>Tucha</w:t>
      </w:r>
      <w:proofErr w:type="spellEnd"/>
      <w:r w:rsidRPr="009E5985">
        <w:rPr>
          <w:sz w:val="20"/>
          <w:szCs w:val="20"/>
        </w:rPr>
        <w:t>, O. &amp; Lange, K. W. (2004).</w:t>
      </w:r>
      <w:proofErr w:type="gramEnd"/>
      <w:r w:rsidRPr="009E5985">
        <w:rPr>
          <w:sz w:val="20"/>
          <w:szCs w:val="20"/>
        </w:rPr>
        <w:t xml:space="preserve"> </w:t>
      </w:r>
      <w:proofErr w:type="gramStart"/>
      <w:r w:rsidRPr="009E5985">
        <w:rPr>
          <w:sz w:val="20"/>
          <w:szCs w:val="20"/>
        </w:rPr>
        <w:t>Handwriting and attention in children and adults with attention deficit hyperactivity disorder.</w:t>
      </w:r>
      <w:proofErr w:type="gramEnd"/>
      <w:r w:rsidRPr="009E5985">
        <w:rPr>
          <w:sz w:val="20"/>
          <w:szCs w:val="20"/>
        </w:rPr>
        <w:t xml:space="preserve"> </w:t>
      </w:r>
      <w:r w:rsidRPr="009E5985">
        <w:rPr>
          <w:i/>
          <w:sz w:val="20"/>
          <w:szCs w:val="20"/>
        </w:rPr>
        <w:t xml:space="preserve">Motor Control, 8, </w:t>
      </w:r>
      <w:r w:rsidRPr="009E5985">
        <w:rPr>
          <w:sz w:val="20"/>
          <w:szCs w:val="20"/>
        </w:rPr>
        <w:t>461-471.</w:t>
      </w:r>
    </w:p>
    <w:p w:rsidR="00D3446E" w:rsidRPr="009E5985" w:rsidRDefault="00D3446E" w:rsidP="00F62B04">
      <w:pPr>
        <w:jc w:val="both"/>
        <w:outlineLvl w:val="0"/>
        <w:rPr>
          <w:i/>
          <w:sz w:val="20"/>
          <w:szCs w:val="20"/>
        </w:rPr>
      </w:pPr>
      <w:r w:rsidRPr="009E5985">
        <w:rPr>
          <w:sz w:val="20"/>
          <w:szCs w:val="20"/>
        </w:rPr>
        <w:t xml:space="preserve">Van </w:t>
      </w:r>
      <w:proofErr w:type="spellStart"/>
      <w:r w:rsidRPr="009E5985">
        <w:rPr>
          <w:sz w:val="20"/>
          <w:szCs w:val="20"/>
        </w:rPr>
        <w:t>der</w:t>
      </w:r>
      <w:proofErr w:type="spellEnd"/>
      <w:r w:rsidRPr="009E5985">
        <w:rPr>
          <w:sz w:val="20"/>
          <w:szCs w:val="20"/>
        </w:rPr>
        <w:t xml:space="preserve"> </w:t>
      </w:r>
      <w:proofErr w:type="spellStart"/>
      <w:r w:rsidRPr="009E5985">
        <w:rPr>
          <w:sz w:val="20"/>
          <w:szCs w:val="20"/>
        </w:rPr>
        <w:t>Meere</w:t>
      </w:r>
      <w:proofErr w:type="spellEnd"/>
      <w:r w:rsidRPr="009E5985">
        <w:rPr>
          <w:sz w:val="20"/>
          <w:szCs w:val="20"/>
        </w:rPr>
        <w:t xml:space="preserve">, J. (1996). </w:t>
      </w:r>
      <w:proofErr w:type="gramStart"/>
      <w:r w:rsidRPr="009E5985">
        <w:rPr>
          <w:sz w:val="20"/>
          <w:szCs w:val="20"/>
        </w:rPr>
        <w:t>The role of attention.</w:t>
      </w:r>
      <w:proofErr w:type="gramEnd"/>
      <w:r w:rsidRPr="009E5985">
        <w:rPr>
          <w:sz w:val="20"/>
          <w:szCs w:val="20"/>
        </w:rPr>
        <w:t xml:space="preserve"> In S. Sandberg (Ed.), </w:t>
      </w:r>
      <w:r w:rsidRPr="009E5985">
        <w:rPr>
          <w:i/>
          <w:sz w:val="20"/>
          <w:szCs w:val="20"/>
        </w:rPr>
        <w:t xml:space="preserve">Hyperactivity disorders in childhood </w:t>
      </w:r>
      <w:r w:rsidRPr="009E5985">
        <w:rPr>
          <w:sz w:val="20"/>
          <w:szCs w:val="20"/>
        </w:rPr>
        <w:t>(pp.111-148). Cambridge: Cambridge University Press.</w:t>
      </w:r>
    </w:p>
    <w:p w:rsidR="00D3446E" w:rsidRPr="009E5985" w:rsidRDefault="00D3446E" w:rsidP="00F62B04">
      <w:pPr>
        <w:jc w:val="both"/>
        <w:rPr>
          <w:sz w:val="20"/>
          <w:szCs w:val="20"/>
        </w:rPr>
      </w:pPr>
      <w:proofErr w:type="spellStart"/>
      <w:proofErr w:type="gramStart"/>
      <w:r w:rsidRPr="009E5985">
        <w:rPr>
          <w:sz w:val="20"/>
          <w:szCs w:val="20"/>
        </w:rPr>
        <w:t>Wiederholt</w:t>
      </w:r>
      <w:proofErr w:type="spellEnd"/>
      <w:r w:rsidRPr="009E5985">
        <w:rPr>
          <w:sz w:val="20"/>
          <w:szCs w:val="20"/>
        </w:rPr>
        <w:t>, J. L., &amp; Bryant, B. R. (1992).</w:t>
      </w:r>
      <w:proofErr w:type="gramEnd"/>
      <w:r w:rsidRPr="009E5985">
        <w:rPr>
          <w:sz w:val="20"/>
          <w:szCs w:val="20"/>
        </w:rPr>
        <w:t xml:space="preserve"> </w:t>
      </w:r>
      <w:proofErr w:type="gramStart"/>
      <w:r w:rsidRPr="009E5985">
        <w:rPr>
          <w:i/>
          <w:sz w:val="20"/>
          <w:szCs w:val="20"/>
        </w:rPr>
        <w:t>Gray Oral Reading Test 3.</w:t>
      </w:r>
      <w:proofErr w:type="gramEnd"/>
      <w:r w:rsidRPr="009E5985">
        <w:rPr>
          <w:sz w:val="20"/>
          <w:szCs w:val="20"/>
        </w:rPr>
        <w:t xml:space="preserve"> Austin, TX: Pro-Ed.</w:t>
      </w:r>
    </w:p>
    <w:p w:rsidR="00D3446E" w:rsidRPr="009E5985" w:rsidRDefault="00D3446E" w:rsidP="00F62B04">
      <w:pPr>
        <w:jc w:val="both"/>
        <w:outlineLvl w:val="0"/>
        <w:rPr>
          <w:sz w:val="20"/>
          <w:szCs w:val="20"/>
        </w:rPr>
      </w:pPr>
      <w:r w:rsidRPr="009E5985">
        <w:rPr>
          <w:sz w:val="20"/>
          <w:szCs w:val="20"/>
        </w:rPr>
        <w:t xml:space="preserve">Williams, M. C., </w:t>
      </w:r>
      <w:proofErr w:type="spellStart"/>
      <w:r w:rsidRPr="009E5985">
        <w:rPr>
          <w:sz w:val="20"/>
          <w:szCs w:val="20"/>
        </w:rPr>
        <w:t>Littell</w:t>
      </w:r>
      <w:proofErr w:type="spellEnd"/>
      <w:r w:rsidRPr="009E5985">
        <w:rPr>
          <w:sz w:val="20"/>
          <w:szCs w:val="20"/>
        </w:rPr>
        <w:t xml:space="preserve">, R. R., </w:t>
      </w:r>
      <w:proofErr w:type="spellStart"/>
      <w:r w:rsidRPr="009E5985">
        <w:rPr>
          <w:sz w:val="20"/>
          <w:szCs w:val="20"/>
        </w:rPr>
        <w:t>Reinoso</w:t>
      </w:r>
      <w:proofErr w:type="spellEnd"/>
      <w:r w:rsidRPr="009E5985">
        <w:rPr>
          <w:sz w:val="20"/>
          <w:szCs w:val="20"/>
        </w:rPr>
        <w:t xml:space="preserve">, C., </w:t>
      </w:r>
      <w:proofErr w:type="spellStart"/>
      <w:r w:rsidRPr="009E5985">
        <w:rPr>
          <w:sz w:val="20"/>
          <w:szCs w:val="20"/>
        </w:rPr>
        <w:t>Greve</w:t>
      </w:r>
      <w:proofErr w:type="spellEnd"/>
      <w:r w:rsidRPr="009E5985">
        <w:rPr>
          <w:sz w:val="20"/>
          <w:szCs w:val="20"/>
        </w:rPr>
        <w:t xml:space="preserve">, K. (1994). </w:t>
      </w:r>
      <w:proofErr w:type="gramStart"/>
      <w:r w:rsidRPr="009E5985">
        <w:rPr>
          <w:sz w:val="20"/>
          <w:szCs w:val="20"/>
        </w:rPr>
        <w:t xml:space="preserve">Effect of wavelength on productivity of attention-disordered and normal children on the Wisconsin Card Sorting Test. </w:t>
      </w:r>
      <w:r w:rsidRPr="009E5985">
        <w:rPr>
          <w:i/>
          <w:sz w:val="20"/>
          <w:szCs w:val="20"/>
        </w:rPr>
        <w:t>Neuropsychology, 8,</w:t>
      </w:r>
      <w:r w:rsidRPr="009E5985">
        <w:rPr>
          <w:sz w:val="20"/>
          <w:szCs w:val="20"/>
        </w:rPr>
        <w:t xml:space="preserve"> 187-193.</w:t>
      </w:r>
      <w:proofErr w:type="gramEnd"/>
    </w:p>
    <w:p w:rsidR="00D3446E" w:rsidRPr="009E5985" w:rsidRDefault="00D3446E" w:rsidP="00F62B04">
      <w:pPr>
        <w:jc w:val="both"/>
        <w:outlineLvl w:val="0"/>
        <w:rPr>
          <w:i/>
          <w:sz w:val="20"/>
          <w:szCs w:val="20"/>
        </w:rPr>
      </w:pPr>
      <w:proofErr w:type="spellStart"/>
      <w:r w:rsidRPr="009E5985">
        <w:rPr>
          <w:sz w:val="20"/>
          <w:szCs w:val="20"/>
        </w:rPr>
        <w:t>Zentall</w:t>
      </w:r>
      <w:proofErr w:type="spellEnd"/>
      <w:r w:rsidRPr="009E5985">
        <w:rPr>
          <w:sz w:val="20"/>
          <w:szCs w:val="20"/>
        </w:rPr>
        <w:t xml:space="preserve">, S. S. (1975). </w:t>
      </w:r>
      <w:proofErr w:type="gramStart"/>
      <w:r w:rsidRPr="009E5985">
        <w:rPr>
          <w:sz w:val="20"/>
          <w:szCs w:val="20"/>
        </w:rPr>
        <w:t>Optimal stimulation as a theoretical basis of hyperactivity.</w:t>
      </w:r>
      <w:proofErr w:type="gramEnd"/>
      <w:r w:rsidRPr="009E5985">
        <w:rPr>
          <w:sz w:val="20"/>
          <w:szCs w:val="20"/>
        </w:rPr>
        <w:t xml:space="preserve"> </w:t>
      </w:r>
      <w:r w:rsidRPr="009E5985">
        <w:rPr>
          <w:i/>
          <w:sz w:val="20"/>
          <w:szCs w:val="20"/>
        </w:rPr>
        <w:t xml:space="preserve">American Journal of Orthopsychiatry, 45, </w:t>
      </w:r>
      <w:r w:rsidRPr="009E5985">
        <w:rPr>
          <w:sz w:val="20"/>
          <w:szCs w:val="20"/>
        </w:rPr>
        <w:t>549-563.</w:t>
      </w:r>
    </w:p>
    <w:p w:rsidR="00D3446E" w:rsidRPr="009E5985" w:rsidRDefault="00D3446E" w:rsidP="00F62B04">
      <w:pPr>
        <w:jc w:val="both"/>
        <w:rPr>
          <w:sz w:val="20"/>
          <w:szCs w:val="20"/>
        </w:rPr>
      </w:pPr>
      <w:proofErr w:type="spellStart"/>
      <w:r w:rsidRPr="009E5985">
        <w:rPr>
          <w:sz w:val="20"/>
          <w:szCs w:val="20"/>
        </w:rPr>
        <w:t>Zentall</w:t>
      </w:r>
      <w:proofErr w:type="spellEnd"/>
      <w:r w:rsidRPr="009E5985">
        <w:rPr>
          <w:sz w:val="20"/>
          <w:szCs w:val="20"/>
        </w:rPr>
        <w:t xml:space="preserve">, S. S. (1977). </w:t>
      </w:r>
      <w:proofErr w:type="gramStart"/>
      <w:r w:rsidRPr="009E5985">
        <w:rPr>
          <w:sz w:val="20"/>
          <w:szCs w:val="20"/>
        </w:rPr>
        <w:t>Environmental stimulation model.</w:t>
      </w:r>
      <w:proofErr w:type="gramEnd"/>
      <w:r w:rsidRPr="009E5985">
        <w:rPr>
          <w:sz w:val="20"/>
          <w:szCs w:val="20"/>
        </w:rPr>
        <w:t xml:space="preserve"> </w:t>
      </w:r>
      <w:r w:rsidRPr="009E5985">
        <w:rPr>
          <w:i/>
          <w:sz w:val="20"/>
          <w:szCs w:val="20"/>
        </w:rPr>
        <w:t xml:space="preserve">Exceptional Children, 43, </w:t>
      </w:r>
      <w:r w:rsidRPr="009E5985">
        <w:rPr>
          <w:sz w:val="20"/>
          <w:szCs w:val="20"/>
        </w:rPr>
        <w:t>502-510.</w:t>
      </w:r>
    </w:p>
    <w:p w:rsidR="00D3446E" w:rsidRPr="009E5985" w:rsidRDefault="00D3446E" w:rsidP="00F62B04">
      <w:pPr>
        <w:jc w:val="both"/>
        <w:outlineLvl w:val="0"/>
        <w:rPr>
          <w:sz w:val="20"/>
          <w:szCs w:val="20"/>
        </w:rPr>
      </w:pPr>
      <w:proofErr w:type="spellStart"/>
      <w:r w:rsidRPr="009E5985">
        <w:rPr>
          <w:sz w:val="20"/>
          <w:szCs w:val="20"/>
        </w:rPr>
        <w:t>Zentall</w:t>
      </w:r>
      <w:proofErr w:type="spellEnd"/>
      <w:r w:rsidRPr="009E5985">
        <w:rPr>
          <w:sz w:val="20"/>
          <w:szCs w:val="20"/>
        </w:rPr>
        <w:t xml:space="preserve">, S. S. (1986). </w:t>
      </w:r>
      <w:proofErr w:type="gramStart"/>
      <w:r w:rsidRPr="009E5985">
        <w:rPr>
          <w:sz w:val="20"/>
          <w:szCs w:val="20"/>
        </w:rPr>
        <w:t xml:space="preserve">Effects of color stimulation on productivity and activity of hyperactive and </w:t>
      </w:r>
      <w:proofErr w:type="spellStart"/>
      <w:r w:rsidRPr="009E5985">
        <w:rPr>
          <w:sz w:val="20"/>
          <w:szCs w:val="20"/>
        </w:rPr>
        <w:t>nonhyperactive</w:t>
      </w:r>
      <w:proofErr w:type="spellEnd"/>
      <w:r w:rsidRPr="009E5985">
        <w:rPr>
          <w:sz w:val="20"/>
          <w:szCs w:val="20"/>
        </w:rPr>
        <w:t xml:space="preserve"> children.</w:t>
      </w:r>
      <w:proofErr w:type="gramEnd"/>
      <w:r w:rsidRPr="009E5985">
        <w:rPr>
          <w:sz w:val="20"/>
          <w:szCs w:val="20"/>
        </w:rPr>
        <w:t xml:space="preserve"> </w:t>
      </w:r>
      <w:r w:rsidRPr="009E5985">
        <w:rPr>
          <w:i/>
          <w:sz w:val="20"/>
          <w:szCs w:val="20"/>
        </w:rPr>
        <w:t xml:space="preserve">Journal of Educational Psychology, 78, </w:t>
      </w:r>
      <w:r w:rsidRPr="009E5985">
        <w:rPr>
          <w:sz w:val="20"/>
          <w:szCs w:val="20"/>
        </w:rPr>
        <w:t>159-165.</w:t>
      </w:r>
    </w:p>
    <w:p w:rsidR="00D3446E" w:rsidRPr="009E5985" w:rsidRDefault="00D3446E" w:rsidP="00F62B04">
      <w:pPr>
        <w:jc w:val="both"/>
        <w:outlineLvl w:val="0"/>
        <w:rPr>
          <w:sz w:val="20"/>
          <w:szCs w:val="20"/>
        </w:rPr>
      </w:pPr>
      <w:proofErr w:type="spellStart"/>
      <w:r w:rsidRPr="009E5985">
        <w:rPr>
          <w:sz w:val="20"/>
          <w:szCs w:val="20"/>
        </w:rPr>
        <w:t>Zentall</w:t>
      </w:r>
      <w:proofErr w:type="spellEnd"/>
      <w:r w:rsidRPr="009E5985">
        <w:rPr>
          <w:sz w:val="20"/>
          <w:szCs w:val="20"/>
        </w:rPr>
        <w:t xml:space="preserve">, S. S. (1989). </w:t>
      </w:r>
      <w:proofErr w:type="spellStart"/>
      <w:r w:rsidRPr="009E5985">
        <w:rPr>
          <w:sz w:val="20"/>
          <w:szCs w:val="20"/>
        </w:rPr>
        <w:t>Attentional</w:t>
      </w:r>
      <w:proofErr w:type="spellEnd"/>
      <w:r w:rsidRPr="009E5985">
        <w:rPr>
          <w:sz w:val="20"/>
          <w:szCs w:val="20"/>
        </w:rPr>
        <w:t xml:space="preserve"> cueing in spelling tasks for hyperactive and comparison regular classroom children. </w:t>
      </w:r>
      <w:r w:rsidRPr="009E5985">
        <w:rPr>
          <w:i/>
          <w:sz w:val="20"/>
          <w:szCs w:val="20"/>
        </w:rPr>
        <w:t xml:space="preserve">The Journal of Special Education, 23, </w:t>
      </w:r>
      <w:r w:rsidRPr="009E5985">
        <w:rPr>
          <w:sz w:val="20"/>
          <w:szCs w:val="20"/>
        </w:rPr>
        <w:t>83-93.</w:t>
      </w:r>
    </w:p>
    <w:p w:rsidR="00D3446E" w:rsidRPr="009E5985" w:rsidRDefault="00D3446E" w:rsidP="00F62B04">
      <w:pPr>
        <w:jc w:val="both"/>
        <w:outlineLvl w:val="0"/>
        <w:rPr>
          <w:sz w:val="20"/>
          <w:szCs w:val="20"/>
        </w:rPr>
      </w:pPr>
      <w:proofErr w:type="spellStart"/>
      <w:r w:rsidRPr="009E5985">
        <w:rPr>
          <w:sz w:val="20"/>
          <w:szCs w:val="20"/>
        </w:rPr>
        <w:t>Zentall</w:t>
      </w:r>
      <w:proofErr w:type="spellEnd"/>
      <w:r w:rsidRPr="009E5985">
        <w:rPr>
          <w:sz w:val="20"/>
          <w:szCs w:val="20"/>
        </w:rPr>
        <w:t xml:space="preserve">, S. S. (1993). </w:t>
      </w:r>
      <w:proofErr w:type="gramStart"/>
      <w:r w:rsidRPr="009E5985">
        <w:rPr>
          <w:sz w:val="20"/>
          <w:szCs w:val="20"/>
        </w:rPr>
        <w:t>Research on the educational implications of attention deficit hyperactivity disorder.</w:t>
      </w:r>
      <w:proofErr w:type="gramEnd"/>
      <w:r w:rsidRPr="009E5985">
        <w:rPr>
          <w:sz w:val="20"/>
          <w:szCs w:val="20"/>
        </w:rPr>
        <w:t xml:space="preserve"> </w:t>
      </w:r>
      <w:r w:rsidRPr="009E5985">
        <w:rPr>
          <w:i/>
          <w:sz w:val="20"/>
          <w:szCs w:val="20"/>
        </w:rPr>
        <w:t xml:space="preserve">Exceptional Children, 60, </w:t>
      </w:r>
      <w:r w:rsidRPr="009E5985">
        <w:rPr>
          <w:sz w:val="20"/>
          <w:szCs w:val="20"/>
        </w:rPr>
        <w:t>143-153.</w:t>
      </w:r>
    </w:p>
    <w:p w:rsidR="00D3446E" w:rsidRPr="009E5985" w:rsidRDefault="00D3446E" w:rsidP="00F62B04">
      <w:pPr>
        <w:jc w:val="both"/>
        <w:outlineLvl w:val="0"/>
        <w:rPr>
          <w:sz w:val="20"/>
          <w:szCs w:val="20"/>
        </w:rPr>
      </w:pPr>
      <w:proofErr w:type="spellStart"/>
      <w:r w:rsidRPr="009E5985">
        <w:rPr>
          <w:sz w:val="20"/>
          <w:szCs w:val="20"/>
        </w:rPr>
        <w:t>Zentall</w:t>
      </w:r>
      <w:proofErr w:type="spellEnd"/>
      <w:r w:rsidRPr="009E5985">
        <w:rPr>
          <w:sz w:val="20"/>
          <w:szCs w:val="20"/>
        </w:rPr>
        <w:t xml:space="preserve">, S. S. (2005). </w:t>
      </w:r>
      <w:proofErr w:type="gramStart"/>
      <w:r w:rsidRPr="009E5985">
        <w:rPr>
          <w:sz w:val="20"/>
          <w:szCs w:val="20"/>
        </w:rPr>
        <w:t xml:space="preserve">Theory- and evidence-based strategies for children with </w:t>
      </w:r>
      <w:proofErr w:type="spellStart"/>
      <w:r w:rsidRPr="009E5985">
        <w:rPr>
          <w:sz w:val="20"/>
          <w:szCs w:val="20"/>
        </w:rPr>
        <w:t>attentional</w:t>
      </w:r>
      <w:proofErr w:type="spellEnd"/>
      <w:r w:rsidRPr="009E5985">
        <w:rPr>
          <w:sz w:val="20"/>
          <w:szCs w:val="20"/>
        </w:rPr>
        <w:t xml:space="preserve"> problems.</w:t>
      </w:r>
      <w:proofErr w:type="gramEnd"/>
      <w:r w:rsidRPr="009E5985">
        <w:rPr>
          <w:sz w:val="20"/>
          <w:szCs w:val="20"/>
        </w:rPr>
        <w:t xml:space="preserve"> </w:t>
      </w:r>
      <w:r w:rsidRPr="009E5985">
        <w:rPr>
          <w:i/>
          <w:sz w:val="20"/>
          <w:szCs w:val="20"/>
        </w:rPr>
        <w:t>Psychology in the Schools, 42</w:t>
      </w:r>
      <w:r w:rsidRPr="009E5985">
        <w:rPr>
          <w:sz w:val="20"/>
          <w:szCs w:val="20"/>
        </w:rPr>
        <w:t>, 821-836.</w:t>
      </w:r>
    </w:p>
    <w:p w:rsidR="00D3446E" w:rsidRPr="009E5985" w:rsidRDefault="00D3446E" w:rsidP="00F62B04">
      <w:pPr>
        <w:jc w:val="both"/>
        <w:outlineLvl w:val="0"/>
        <w:rPr>
          <w:sz w:val="20"/>
          <w:szCs w:val="20"/>
        </w:rPr>
      </w:pPr>
      <w:proofErr w:type="spellStart"/>
      <w:proofErr w:type="gramStart"/>
      <w:r w:rsidRPr="009E5985">
        <w:rPr>
          <w:sz w:val="20"/>
          <w:szCs w:val="20"/>
        </w:rPr>
        <w:t>Zentall</w:t>
      </w:r>
      <w:proofErr w:type="spellEnd"/>
      <w:r w:rsidRPr="009E5985">
        <w:rPr>
          <w:sz w:val="20"/>
          <w:szCs w:val="20"/>
        </w:rPr>
        <w:t>, S. S., &amp; Dwyer, A. M. (1989).</w:t>
      </w:r>
      <w:proofErr w:type="gramEnd"/>
      <w:r w:rsidRPr="009E5985">
        <w:rPr>
          <w:sz w:val="20"/>
          <w:szCs w:val="20"/>
        </w:rPr>
        <w:t xml:space="preserve"> </w:t>
      </w:r>
      <w:proofErr w:type="gramStart"/>
      <w:r w:rsidRPr="009E5985">
        <w:rPr>
          <w:sz w:val="20"/>
          <w:szCs w:val="20"/>
        </w:rPr>
        <w:t>Color effects on the impulsivity and activity of hyperactive children.</w:t>
      </w:r>
      <w:proofErr w:type="gramEnd"/>
      <w:r w:rsidRPr="009E5985">
        <w:rPr>
          <w:sz w:val="20"/>
          <w:szCs w:val="20"/>
        </w:rPr>
        <w:t xml:space="preserve"> </w:t>
      </w:r>
      <w:r w:rsidRPr="009E5985">
        <w:rPr>
          <w:i/>
          <w:sz w:val="20"/>
          <w:szCs w:val="20"/>
        </w:rPr>
        <w:t xml:space="preserve">Journal of School Psychology, 27, </w:t>
      </w:r>
      <w:r w:rsidRPr="009E5985">
        <w:rPr>
          <w:sz w:val="20"/>
          <w:szCs w:val="20"/>
        </w:rPr>
        <w:t>165-173.</w:t>
      </w:r>
    </w:p>
    <w:p w:rsidR="00D3446E" w:rsidRPr="009E5985" w:rsidRDefault="00D3446E" w:rsidP="00F62B04">
      <w:pPr>
        <w:jc w:val="both"/>
        <w:outlineLvl w:val="0"/>
        <w:rPr>
          <w:sz w:val="20"/>
          <w:szCs w:val="20"/>
        </w:rPr>
      </w:pPr>
      <w:proofErr w:type="spellStart"/>
      <w:proofErr w:type="gramStart"/>
      <w:r w:rsidRPr="009E5985">
        <w:rPr>
          <w:sz w:val="20"/>
          <w:szCs w:val="20"/>
        </w:rPr>
        <w:t>Zentall</w:t>
      </w:r>
      <w:proofErr w:type="spellEnd"/>
      <w:r w:rsidRPr="009E5985">
        <w:rPr>
          <w:sz w:val="20"/>
          <w:szCs w:val="20"/>
        </w:rPr>
        <w:t>, S.</w:t>
      </w:r>
      <w:proofErr w:type="gramEnd"/>
      <w:r w:rsidRPr="009E5985">
        <w:rPr>
          <w:sz w:val="20"/>
          <w:szCs w:val="20"/>
        </w:rPr>
        <w:t xml:space="preserve">  </w:t>
      </w:r>
      <w:proofErr w:type="gramStart"/>
      <w:r w:rsidRPr="009E5985">
        <w:rPr>
          <w:sz w:val="20"/>
          <w:szCs w:val="20"/>
        </w:rPr>
        <w:t xml:space="preserve">S., </w:t>
      </w:r>
      <w:proofErr w:type="spellStart"/>
      <w:r w:rsidRPr="009E5985">
        <w:rPr>
          <w:sz w:val="20"/>
          <w:szCs w:val="20"/>
        </w:rPr>
        <w:t>Falkenberg</w:t>
      </w:r>
      <w:proofErr w:type="spellEnd"/>
      <w:r w:rsidRPr="009E5985">
        <w:rPr>
          <w:sz w:val="20"/>
          <w:szCs w:val="20"/>
        </w:rPr>
        <w:t>, S. D., &amp; Smith, L. B. (1985).</w:t>
      </w:r>
      <w:proofErr w:type="gramEnd"/>
      <w:r w:rsidRPr="009E5985">
        <w:rPr>
          <w:sz w:val="20"/>
          <w:szCs w:val="20"/>
        </w:rPr>
        <w:t xml:space="preserve"> </w:t>
      </w:r>
      <w:proofErr w:type="gramStart"/>
      <w:r w:rsidRPr="009E5985">
        <w:rPr>
          <w:sz w:val="20"/>
          <w:szCs w:val="20"/>
        </w:rPr>
        <w:t>Effects of color stimulation and information on the copying productivity of attention-problem adolescents.</w:t>
      </w:r>
      <w:proofErr w:type="gramEnd"/>
      <w:r w:rsidRPr="009E5985">
        <w:rPr>
          <w:sz w:val="20"/>
          <w:szCs w:val="20"/>
        </w:rPr>
        <w:t xml:space="preserve"> </w:t>
      </w:r>
      <w:r w:rsidRPr="009E5985">
        <w:rPr>
          <w:i/>
          <w:sz w:val="20"/>
          <w:szCs w:val="20"/>
        </w:rPr>
        <w:t xml:space="preserve">Journal of Abnormal Child Psychology, 13, </w:t>
      </w:r>
      <w:r w:rsidRPr="009E5985">
        <w:rPr>
          <w:sz w:val="20"/>
          <w:szCs w:val="20"/>
        </w:rPr>
        <w:t>501-511.</w:t>
      </w:r>
    </w:p>
    <w:p w:rsidR="00D3446E" w:rsidRPr="009E5985" w:rsidRDefault="00D3446E" w:rsidP="00F62B04">
      <w:pPr>
        <w:jc w:val="both"/>
        <w:outlineLvl w:val="0"/>
        <w:rPr>
          <w:sz w:val="20"/>
          <w:szCs w:val="20"/>
        </w:rPr>
      </w:pPr>
      <w:proofErr w:type="spellStart"/>
      <w:proofErr w:type="gramStart"/>
      <w:r w:rsidRPr="009E5985">
        <w:rPr>
          <w:sz w:val="20"/>
          <w:szCs w:val="20"/>
        </w:rPr>
        <w:t>Zentall</w:t>
      </w:r>
      <w:proofErr w:type="spellEnd"/>
      <w:r w:rsidRPr="009E5985">
        <w:rPr>
          <w:sz w:val="20"/>
          <w:szCs w:val="20"/>
        </w:rPr>
        <w:t>, S. S, Hall, A. M., &amp; Lee, D. L. (1998).</w:t>
      </w:r>
      <w:proofErr w:type="gramEnd"/>
      <w:r w:rsidRPr="009E5985">
        <w:rPr>
          <w:sz w:val="20"/>
          <w:szCs w:val="20"/>
        </w:rPr>
        <w:t xml:space="preserve"> </w:t>
      </w:r>
      <w:proofErr w:type="spellStart"/>
      <w:proofErr w:type="gramStart"/>
      <w:r w:rsidRPr="009E5985">
        <w:rPr>
          <w:sz w:val="20"/>
          <w:szCs w:val="20"/>
        </w:rPr>
        <w:t>Attentional</w:t>
      </w:r>
      <w:proofErr w:type="spellEnd"/>
      <w:r w:rsidRPr="009E5985">
        <w:rPr>
          <w:sz w:val="20"/>
          <w:szCs w:val="20"/>
        </w:rPr>
        <w:t xml:space="preserve"> focus of students with hyperactivity during a word-search task.</w:t>
      </w:r>
      <w:proofErr w:type="gramEnd"/>
      <w:r w:rsidRPr="009E5985">
        <w:rPr>
          <w:sz w:val="20"/>
          <w:szCs w:val="20"/>
        </w:rPr>
        <w:t xml:space="preserve"> </w:t>
      </w:r>
      <w:r w:rsidRPr="009E5985">
        <w:rPr>
          <w:i/>
          <w:sz w:val="20"/>
          <w:szCs w:val="20"/>
        </w:rPr>
        <w:t xml:space="preserve">Journal of Abnormal Child Psychology, 26, </w:t>
      </w:r>
      <w:r w:rsidRPr="009E5985">
        <w:rPr>
          <w:sz w:val="20"/>
          <w:szCs w:val="20"/>
        </w:rPr>
        <w:t>335-343.</w:t>
      </w:r>
    </w:p>
    <w:p w:rsidR="00D3446E" w:rsidRPr="009E5985" w:rsidRDefault="00D3446E" w:rsidP="00F62B04">
      <w:pPr>
        <w:jc w:val="both"/>
        <w:outlineLvl w:val="0"/>
        <w:rPr>
          <w:sz w:val="20"/>
          <w:szCs w:val="20"/>
        </w:rPr>
      </w:pPr>
      <w:proofErr w:type="spellStart"/>
      <w:r w:rsidRPr="009E5985">
        <w:rPr>
          <w:sz w:val="20"/>
          <w:szCs w:val="20"/>
        </w:rPr>
        <w:t>Zentall</w:t>
      </w:r>
      <w:proofErr w:type="spellEnd"/>
      <w:r w:rsidRPr="009E5985">
        <w:rPr>
          <w:sz w:val="20"/>
          <w:szCs w:val="20"/>
        </w:rPr>
        <w:t>, S. S.</w:t>
      </w:r>
      <w:proofErr w:type="gramStart"/>
      <w:r w:rsidRPr="009E5985">
        <w:rPr>
          <w:sz w:val="20"/>
          <w:szCs w:val="20"/>
        </w:rPr>
        <w:t xml:space="preserve">,  </w:t>
      </w:r>
      <w:proofErr w:type="spellStart"/>
      <w:r w:rsidRPr="009E5985">
        <w:rPr>
          <w:sz w:val="20"/>
          <w:szCs w:val="20"/>
        </w:rPr>
        <w:t>Grskovic</w:t>
      </w:r>
      <w:proofErr w:type="spellEnd"/>
      <w:proofErr w:type="gramEnd"/>
      <w:r w:rsidRPr="009E5985">
        <w:rPr>
          <w:sz w:val="20"/>
          <w:szCs w:val="20"/>
        </w:rPr>
        <w:t xml:space="preserve">, J. A., </w:t>
      </w:r>
      <w:proofErr w:type="spellStart"/>
      <w:r w:rsidRPr="009E5985">
        <w:rPr>
          <w:sz w:val="20"/>
          <w:szCs w:val="20"/>
        </w:rPr>
        <w:t>Javorsky</w:t>
      </w:r>
      <w:proofErr w:type="spellEnd"/>
      <w:r w:rsidRPr="009E5985">
        <w:rPr>
          <w:sz w:val="20"/>
          <w:szCs w:val="20"/>
        </w:rPr>
        <w:t xml:space="preserve">, J., &amp; Hall, A. M. (2000). Effects of </w:t>
      </w:r>
      <w:proofErr w:type="spellStart"/>
      <w:r w:rsidRPr="009E5985">
        <w:rPr>
          <w:sz w:val="20"/>
          <w:szCs w:val="20"/>
        </w:rPr>
        <w:t>noninformational</w:t>
      </w:r>
      <w:proofErr w:type="spellEnd"/>
      <w:r w:rsidRPr="009E5985">
        <w:rPr>
          <w:sz w:val="20"/>
          <w:szCs w:val="20"/>
        </w:rPr>
        <w:t xml:space="preserve"> color on the reading test productivity of students with and without </w:t>
      </w:r>
      <w:proofErr w:type="spellStart"/>
      <w:r w:rsidRPr="009E5985">
        <w:rPr>
          <w:sz w:val="20"/>
          <w:szCs w:val="20"/>
        </w:rPr>
        <w:t>attentional</w:t>
      </w:r>
      <w:proofErr w:type="spellEnd"/>
      <w:r w:rsidRPr="009E5985">
        <w:rPr>
          <w:sz w:val="20"/>
          <w:szCs w:val="20"/>
        </w:rPr>
        <w:t xml:space="preserve"> deficits. </w:t>
      </w:r>
      <w:proofErr w:type="spellStart"/>
      <w:r w:rsidRPr="009E5985">
        <w:rPr>
          <w:i/>
          <w:sz w:val="20"/>
          <w:szCs w:val="20"/>
        </w:rPr>
        <w:t>Diagnostique</w:t>
      </w:r>
      <w:proofErr w:type="spellEnd"/>
      <w:r w:rsidRPr="009E5985">
        <w:rPr>
          <w:i/>
          <w:sz w:val="20"/>
          <w:szCs w:val="20"/>
        </w:rPr>
        <w:t xml:space="preserve">, 25, </w:t>
      </w:r>
      <w:r w:rsidRPr="009E5985">
        <w:rPr>
          <w:sz w:val="20"/>
          <w:szCs w:val="20"/>
        </w:rPr>
        <w:t>129-146.</w:t>
      </w:r>
    </w:p>
    <w:p w:rsidR="00D3446E" w:rsidRPr="009E5985" w:rsidRDefault="00D3446E" w:rsidP="00F62B04">
      <w:pPr>
        <w:jc w:val="both"/>
        <w:outlineLvl w:val="0"/>
        <w:rPr>
          <w:sz w:val="20"/>
          <w:szCs w:val="20"/>
        </w:rPr>
      </w:pPr>
      <w:proofErr w:type="spellStart"/>
      <w:proofErr w:type="gramStart"/>
      <w:r w:rsidRPr="009E5985">
        <w:rPr>
          <w:sz w:val="20"/>
          <w:szCs w:val="20"/>
        </w:rPr>
        <w:t>Zentall</w:t>
      </w:r>
      <w:proofErr w:type="spellEnd"/>
      <w:r w:rsidRPr="009E5985">
        <w:rPr>
          <w:sz w:val="20"/>
          <w:szCs w:val="20"/>
        </w:rPr>
        <w:t xml:space="preserve">, S. S., &amp; </w:t>
      </w:r>
      <w:proofErr w:type="spellStart"/>
      <w:r w:rsidRPr="009E5985">
        <w:rPr>
          <w:sz w:val="20"/>
          <w:szCs w:val="20"/>
        </w:rPr>
        <w:t>Kruczek</w:t>
      </w:r>
      <w:proofErr w:type="spellEnd"/>
      <w:r w:rsidRPr="009E5985">
        <w:rPr>
          <w:sz w:val="20"/>
          <w:szCs w:val="20"/>
        </w:rPr>
        <w:t>, T. (1988).</w:t>
      </w:r>
      <w:proofErr w:type="gramEnd"/>
      <w:r w:rsidRPr="009E5985">
        <w:rPr>
          <w:sz w:val="20"/>
          <w:szCs w:val="20"/>
        </w:rPr>
        <w:t xml:space="preserve"> </w:t>
      </w:r>
      <w:proofErr w:type="gramStart"/>
      <w:r w:rsidRPr="009E5985">
        <w:rPr>
          <w:sz w:val="20"/>
          <w:szCs w:val="20"/>
        </w:rPr>
        <w:t>The attraction of color for active attention-problem</w:t>
      </w:r>
      <w:r w:rsidR="00364D65" w:rsidRPr="009E5985">
        <w:rPr>
          <w:sz w:val="20"/>
          <w:szCs w:val="20"/>
        </w:rPr>
        <w:t xml:space="preserve"> </w:t>
      </w:r>
      <w:r w:rsidRPr="009E5985">
        <w:rPr>
          <w:sz w:val="20"/>
          <w:szCs w:val="20"/>
        </w:rPr>
        <w:t>children.</w:t>
      </w:r>
      <w:proofErr w:type="gramEnd"/>
      <w:r w:rsidRPr="009E5985">
        <w:rPr>
          <w:sz w:val="20"/>
          <w:szCs w:val="20"/>
        </w:rPr>
        <w:t xml:space="preserve"> </w:t>
      </w:r>
      <w:r w:rsidRPr="009E5985">
        <w:rPr>
          <w:i/>
          <w:sz w:val="20"/>
          <w:szCs w:val="20"/>
        </w:rPr>
        <w:t xml:space="preserve">Exceptional Children, 54, </w:t>
      </w:r>
      <w:r w:rsidRPr="009E5985">
        <w:rPr>
          <w:sz w:val="20"/>
          <w:szCs w:val="20"/>
        </w:rPr>
        <w:t>357-362.</w:t>
      </w:r>
    </w:p>
    <w:p w:rsidR="00D3446E" w:rsidRPr="009E5985" w:rsidRDefault="00D3446E" w:rsidP="00F62B04">
      <w:pPr>
        <w:jc w:val="both"/>
        <w:outlineLvl w:val="0"/>
        <w:rPr>
          <w:sz w:val="20"/>
          <w:szCs w:val="20"/>
        </w:rPr>
      </w:pPr>
      <w:proofErr w:type="spellStart"/>
      <w:proofErr w:type="gramStart"/>
      <w:r w:rsidRPr="009E5985">
        <w:rPr>
          <w:sz w:val="20"/>
          <w:szCs w:val="20"/>
        </w:rPr>
        <w:t>Zentall</w:t>
      </w:r>
      <w:proofErr w:type="spellEnd"/>
      <w:r w:rsidRPr="009E5985">
        <w:rPr>
          <w:sz w:val="20"/>
          <w:szCs w:val="20"/>
        </w:rPr>
        <w:t>, S. S., &amp; Meyer, M. J. (1987).</w:t>
      </w:r>
      <w:proofErr w:type="gramEnd"/>
      <w:r w:rsidRPr="009E5985">
        <w:rPr>
          <w:sz w:val="20"/>
          <w:szCs w:val="20"/>
        </w:rPr>
        <w:t xml:space="preserve"> </w:t>
      </w:r>
      <w:proofErr w:type="gramStart"/>
      <w:r w:rsidRPr="009E5985">
        <w:rPr>
          <w:sz w:val="20"/>
          <w:szCs w:val="20"/>
        </w:rPr>
        <w:t>Self-regulation of stimulation for ADD-H children during reading and vigilance task productivity.</w:t>
      </w:r>
      <w:proofErr w:type="gramEnd"/>
      <w:r w:rsidRPr="009E5985">
        <w:rPr>
          <w:sz w:val="20"/>
          <w:szCs w:val="20"/>
        </w:rPr>
        <w:t xml:space="preserve"> </w:t>
      </w:r>
      <w:r w:rsidRPr="009E5985">
        <w:rPr>
          <w:i/>
          <w:sz w:val="20"/>
          <w:szCs w:val="20"/>
        </w:rPr>
        <w:t>Journal of Abnormal Child Psychology</w:t>
      </w:r>
      <w:proofErr w:type="gramStart"/>
      <w:r w:rsidRPr="009E5985">
        <w:rPr>
          <w:i/>
          <w:sz w:val="20"/>
          <w:szCs w:val="20"/>
        </w:rPr>
        <w:t>,15</w:t>
      </w:r>
      <w:proofErr w:type="gramEnd"/>
      <w:r w:rsidRPr="009E5985">
        <w:rPr>
          <w:i/>
          <w:sz w:val="20"/>
          <w:szCs w:val="20"/>
        </w:rPr>
        <w:t xml:space="preserve">, </w:t>
      </w:r>
      <w:r w:rsidRPr="009E5985">
        <w:rPr>
          <w:sz w:val="20"/>
          <w:szCs w:val="20"/>
        </w:rPr>
        <w:t>519-536.</w:t>
      </w:r>
    </w:p>
    <w:p w:rsidR="00D3446E" w:rsidRPr="009E5985" w:rsidRDefault="00D3446E" w:rsidP="00F62B04">
      <w:pPr>
        <w:jc w:val="both"/>
        <w:outlineLvl w:val="0"/>
        <w:rPr>
          <w:sz w:val="20"/>
          <w:szCs w:val="20"/>
        </w:rPr>
      </w:pPr>
      <w:proofErr w:type="spellStart"/>
      <w:proofErr w:type="gramStart"/>
      <w:r w:rsidRPr="009E5985">
        <w:rPr>
          <w:sz w:val="20"/>
          <w:szCs w:val="20"/>
        </w:rPr>
        <w:t>Zentall</w:t>
      </w:r>
      <w:proofErr w:type="spellEnd"/>
      <w:r w:rsidRPr="009E5985">
        <w:rPr>
          <w:sz w:val="20"/>
          <w:szCs w:val="20"/>
        </w:rPr>
        <w:t>, S. S., &amp; Shaw, J. H. (1980).</w:t>
      </w:r>
      <w:proofErr w:type="gramEnd"/>
      <w:r w:rsidRPr="009E5985">
        <w:rPr>
          <w:sz w:val="20"/>
          <w:szCs w:val="20"/>
        </w:rPr>
        <w:t xml:space="preserve"> Effects of classroom noise on productivity and activity of second-grade hyperactive and control children. </w:t>
      </w:r>
      <w:r w:rsidRPr="009E5985">
        <w:rPr>
          <w:i/>
          <w:sz w:val="20"/>
          <w:szCs w:val="20"/>
        </w:rPr>
        <w:t xml:space="preserve">Journal of Education Psychology, 72, </w:t>
      </w:r>
      <w:r w:rsidRPr="009E5985">
        <w:rPr>
          <w:sz w:val="20"/>
          <w:szCs w:val="20"/>
        </w:rPr>
        <w:t>830-840.</w:t>
      </w:r>
    </w:p>
    <w:p w:rsidR="00D3446E" w:rsidRPr="009E5985" w:rsidRDefault="00D3446E" w:rsidP="00F62B04">
      <w:pPr>
        <w:jc w:val="both"/>
        <w:outlineLvl w:val="0"/>
        <w:rPr>
          <w:sz w:val="20"/>
          <w:szCs w:val="20"/>
        </w:rPr>
      </w:pPr>
      <w:proofErr w:type="spellStart"/>
      <w:proofErr w:type="gramStart"/>
      <w:r w:rsidRPr="009E5985">
        <w:rPr>
          <w:sz w:val="20"/>
          <w:szCs w:val="20"/>
        </w:rPr>
        <w:t>Zentall</w:t>
      </w:r>
      <w:proofErr w:type="spellEnd"/>
      <w:r w:rsidRPr="009E5985">
        <w:rPr>
          <w:sz w:val="20"/>
          <w:szCs w:val="20"/>
        </w:rPr>
        <w:t xml:space="preserve">, S.S., &amp; </w:t>
      </w:r>
      <w:proofErr w:type="spellStart"/>
      <w:r w:rsidRPr="009E5985">
        <w:rPr>
          <w:sz w:val="20"/>
          <w:szCs w:val="20"/>
        </w:rPr>
        <w:t>Zentall</w:t>
      </w:r>
      <w:proofErr w:type="spellEnd"/>
      <w:r w:rsidRPr="009E5985">
        <w:rPr>
          <w:sz w:val="20"/>
          <w:szCs w:val="20"/>
        </w:rPr>
        <w:t>, T. R. (1976).</w:t>
      </w:r>
      <w:proofErr w:type="gramEnd"/>
      <w:r w:rsidRPr="009E5985">
        <w:rPr>
          <w:sz w:val="20"/>
          <w:szCs w:val="20"/>
        </w:rPr>
        <w:t xml:space="preserve"> </w:t>
      </w:r>
      <w:proofErr w:type="gramStart"/>
      <w:r w:rsidRPr="009E5985">
        <w:rPr>
          <w:sz w:val="20"/>
          <w:szCs w:val="20"/>
        </w:rPr>
        <w:t>Activity and task productivity of hyperactive children as a function of environmental stimulation.</w:t>
      </w:r>
      <w:proofErr w:type="gramEnd"/>
      <w:r w:rsidRPr="009E5985">
        <w:rPr>
          <w:sz w:val="20"/>
          <w:szCs w:val="20"/>
        </w:rPr>
        <w:t xml:space="preserve"> </w:t>
      </w:r>
      <w:r w:rsidRPr="009E5985">
        <w:rPr>
          <w:i/>
          <w:sz w:val="20"/>
          <w:szCs w:val="20"/>
        </w:rPr>
        <w:t xml:space="preserve">Journal of Consulting and Clinical Psychology, 44, </w:t>
      </w:r>
      <w:r w:rsidRPr="009E5985">
        <w:rPr>
          <w:sz w:val="20"/>
          <w:szCs w:val="20"/>
        </w:rPr>
        <w:t>693-697.</w:t>
      </w:r>
    </w:p>
    <w:p w:rsidR="00D3446E" w:rsidRPr="009E5985" w:rsidRDefault="00D3446E" w:rsidP="00F62B04">
      <w:pPr>
        <w:jc w:val="both"/>
        <w:outlineLvl w:val="0"/>
        <w:rPr>
          <w:sz w:val="20"/>
          <w:szCs w:val="20"/>
        </w:rPr>
      </w:pPr>
      <w:proofErr w:type="spellStart"/>
      <w:proofErr w:type="gramStart"/>
      <w:r w:rsidRPr="009E5985">
        <w:rPr>
          <w:sz w:val="20"/>
          <w:szCs w:val="20"/>
        </w:rPr>
        <w:t>Zentall</w:t>
      </w:r>
      <w:proofErr w:type="spellEnd"/>
      <w:r w:rsidRPr="009E5985">
        <w:rPr>
          <w:sz w:val="20"/>
          <w:szCs w:val="20"/>
        </w:rPr>
        <w:t xml:space="preserve">, S.S., &amp; </w:t>
      </w:r>
      <w:proofErr w:type="spellStart"/>
      <w:r w:rsidRPr="009E5985">
        <w:rPr>
          <w:sz w:val="20"/>
          <w:szCs w:val="20"/>
        </w:rPr>
        <w:t>Zentall</w:t>
      </w:r>
      <w:proofErr w:type="spellEnd"/>
      <w:r w:rsidRPr="009E5985">
        <w:rPr>
          <w:sz w:val="20"/>
          <w:szCs w:val="20"/>
        </w:rPr>
        <w:t>, T. R. (1983).</w:t>
      </w:r>
      <w:proofErr w:type="gramEnd"/>
      <w:r w:rsidRPr="009E5985">
        <w:rPr>
          <w:sz w:val="20"/>
          <w:szCs w:val="20"/>
        </w:rPr>
        <w:t xml:space="preserve"> Optimal stimulation: A model of disordered activity and productivity in normal and deviant children. </w:t>
      </w:r>
      <w:r w:rsidRPr="009E5985">
        <w:rPr>
          <w:i/>
          <w:sz w:val="20"/>
          <w:szCs w:val="20"/>
        </w:rPr>
        <w:t xml:space="preserve">Psychological Bulletin, 94, </w:t>
      </w:r>
      <w:r w:rsidRPr="009E5985">
        <w:rPr>
          <w:sz w:val="20"/>
          <w:szCs w:val="20"/>
        </w:rPr>
        <w:t>446-471.</w:t>
      </w:r>
    </w:p>
    <w:p w:rsidR="00D3446E" w:rsidRPr="009E5985" w:rsidRDefault="00D3446E" w:rsidP="00F62B04">
      <w:pPr>
        <w:jc w:val="both"/>
        <w:outlineLvl w:val="0"/>
        <w:rPr>
          <w:sz w:val="20"/>
          <w:szCs w:val="20"/>
        </w:rPr>
      </w:pPr>
      <w:proofErr w:type="spellStart"/>
      <w:proofErr w:type="gramStart"/>
      <w:r w:rsidRPr="009E5985">
        <w:rPr>
          <w:sz w:val="20"/>
          <w:szCs w:val="20"/>
        </w:rPr>
        <w:t>Zentall</w:t>
      </w:r>
      <w:proofErr w:type="spellEnd"/>
      <w:r w:rsidRPr="009E5985">
        <w:rPr>
          <w:sz w:val="20"/>
          <w:szCs w:val="20"/>
        </w:rPr>
        <w:t xml:space="preserve">, S.S., </w:t>
      </w:r>
      <w:proofErr w:type="spellStart"/>
      <w:r w:rsidRPr="009E5985">
        <w:rPr>
          <w:sz w:val="20"/>
          <w:szCs w:val="20"/>
        </w:rPr>
        <w:t>Zentall</w:t>
      </w:r>
      <w:proofErr w:type="spellEnd"/>
      <w:r w:rsidRPr="009E5985">
        <w:rPr>
          <w:sz w:val="20"/>
          <w:szCs w:val="20"/>
        </w:rPr>
        <w:t>, T. R., &amp; Barack, R. C. (1978).</w:t>
      </w:r>
      <w:proofErr w:type="gramEnd"/>
      <w:r w:rsidRPr="009E5985">
        <w:rPr>
          <w:sz w:val="20"/>
          <w:szCs w:val="20"/>
        </w:rPr>
        <w:t xml:space="preserve"> </w:t>
      </w:r>
      <w:proofErr w:type="gramStart"/>
      <w:r w:rsidRPr="009E5985">
        <w:rPr>
          <w:sz w:val="20"/>
          <w:szCs w:val="20"/>
        </w:rPr>
        <w:t>Distraction as a function of within-task stimulation for hyperactive and normal children.</w:t>
      </w:r>
      <w:proofErr w:type="gramEnd"/>
      <w:r w:rsidRPr="009E5985">
        <w:rPr>
          <w:sz w:val="20"/>
          <w:szCs w:val="20"/>
        </w:rPr>
        <w:t xml:space="preserve"> </w:t>
      </w:r>
      <w:r w:rsidRPr="009E5985">
        <w:rPr>
          <w:i/>
          <w:sz w:val="20"/>
          <w:szCs w:val="20"/>
        </w:rPr>
        <w:t xml:space="preserve">Journal of Learning Disabilities, 11, </w:t>
      </w:r>
      <w:r w:rsidRPr="009E5985">
        <w:rPr>
          <w:sz w:val="20"/>
          <w:szCs w:val="20"/>
        </w:rPr>
        <w:t>13-21.</w:t>
      </w:r>
    </w:p>
    <w:p w:rsidR="00D3446E" w:rsidRPr="009E5985" w:rsidRDefault="00D3446E" w:rsidP="00F62B04">
      <w:pPr>
        <w:jc w:val="both"/>
        <w:rPr>
          <w:sz w:val="20"/>
          <w:szCs w:val="20"/>
        </w:rPr>
      </w:pPr>
      <w:proofErr w:type="spellStart"/>
      <w:r w:rsidRPr="009E5985">
        <w:rPr>
          <w:sz w:val="20"/>
          <w:szCs w:val="20"/>
        </w:rPr>
        <w:t>Zentall</w:t>
      </w:r>
      <w:proofErr w:type="spellEnd"/>
      <w:r w:rsidRPr="009E5985">
        <w:rPr>
          <w:sz w:val="20"/>
          <w:szCs w:val="20"/>
        </w:rPr>
        <w:t xml:space="preserve">, S.S., </w:t>
      </w:r>
      <w:proofErr w:type="spellStart"/>
      <w:r w:rsidRPr="009E5985">
        <w:rPr>
          <w:sz w:val="20"/>
          <w:szCs w:val="20"/>
        </w:rPr>
        <w:t>Zentall</w:t>
      </w:r>
      <w:proofErr w:type="spellEnd"/>
      <w:r w:rsidRPr="009E5985">
        <w:rPr>
          <w:sz w:val="20"/>
          <w:szCs w:val="20"/>
        </w:rPr>
        <w:t>, T. R., Booth, M. E. (1978). Within-task stimulation: Effects on activity</w:t>
      </w:r>
      <w:r w:rsidR="00364D65" w:rsidRPr="009E5985">
        <w:rPr>
          <w:sz w:val="20"/>
          <w:szCs w:val="20"/>
        </w:rPr>
        <w:t xml:space="preserve"> </w:t>
      </w:r>
      <w:r w:rsidRPr="009E5985">
        <w:rPr>
          <w:sz w:val="20"/>
          <w:szCs w:val="20"/>
        </w:rPr>
        <w:t xml:space="preserve">and spelling productivity in hyperactive and normal children. </w:t>
      </w:r>
      <w:r w:rsidRPr="009E5985">
        <w:rPr>
          <w:i/>
          <w:sz w:val="20"/>
          <w:szCs w:val="20"/>
        </w:rPr>
        <w:t xml:space="preserve">Journal of Educational Research, 71, </w:t>
      </w:r>
      <w:r w:rsidRPr="009E5985">
        <w:rPr>
          <w:sz w:val="20"/>
          <w:szCs w:val="20"/>
        </w:rPr>
        <w:t>223-230.</w:t>
      </w:r>
    </w:p>
    <w:p w:rsidR="00D3446E" w:rsidRPr="009E5985" w:rsidRDefault="00D3446E" w:rsidP="009E5985">
      <w:pPr>
        <w:ind w:left="720" w:hanging="720"/>
        <w:jc w:val="both"/>
        <w:rPr>
          <w:sz w:val="20"/>
          <w:szCs w:val="20"/>
        </w:rPr>
      </w:pPr>
    </w:p>
    <w:sectPr w:rsidR="00D3446E" w:rsidRPr="009E5985" w:rsidSect="009E5985">
      <w:headerReference w:type="default" r:id="rId6"/>
      <w:headerReference w:type="first" r:id="rId7"/>
      <w:footerReference w:type="first" r:id="rId8"/>
      <w:pgSz w:w="11907" w:h="16839" w:code="9"/>
      <w:pgMar w:top="1440" w:right="1728" w:bottom="1440" w:left="172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2D05" w:rsidRDefault="00722D05" w:rsidP="00D3446E">
      <w:r>
        <w:separator/>
      </w:r>
    </w:p>
  </w:endnote>
  <w:endnote w:type="continuationSeparator" w:id="0">
    <w:p w:rsidR="00722D05" w:rsidRDefault="00722D05" w:rsidP="00D3446E">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Lucida Grande">
    <w:charset w:val="00"/>
    <w:family w:val="auto"/>
    <w:pitch w:val="variable"/>
    <w:sig w:usb0="E1000AEF" w:usb1="5000A1FF" w:usb2="00000000" w:usb3="00000000" w:csb0="000001B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778345"/>
      <w:docPartObj>
        <w:docPartGallery w:val="Page Numbers (Bottom of Page)"/>
        <w:docPartUnique/>
      </w:docPartObj>
    </w:sdtPr>
    <w:sdtEndPr>
      <w:rPr>
        <w:sz w:val="20"/>
        <w:szCs w:val="20"/>
      </w:rPr>
    </w:sdtEndPr>
    <w:sdtContent>
      <w:p w:rsidR="009E5985" w:rsidRPr="009E5985" w:rsidRDefault="00761701">
        <w:pPr>
          <w:pStyle w:val="Footer"/>
          <w:jc w:val="right"/>
          <w:rPr>
            <w:sz w:val="20"/>
            <w:szCs w:val="20"/>
          </w:rPr>
        </w:pPr>
        <w:r w:rsidRPr="009E5985">
          <w:rPr>
            <w:sz w:val="20"/>
            <w:szCs w:val="20"/>
          </w:rPr>
          <w:fldChar w:fldCharType="begin"/>
        </w:r>
        <w:r w:rsidR="009E5985" w:rsidRPr="009E5985">
          <w:rPr>
            <w:sz w:val="20"/>
            <w:szCs w:val="20"/>
          </w:rPr>
          <w:instrText xml:space="preserve"> PAGE   \* MERGEFORMAT </w:instrText>
        </w:r>
        <w:r w:rsidRPr="009E5985">
          <w:rPr>
            <w:sz w:val="20"/>
            <w:szCs w:val="20"/>
          </w:rPr>
          <w:fldChar w:fldCharType="separate"/>
        </w:r>
        <w:r w:rsidR="008870A4">
          <w:rPr>
            <w:noProof/>
            <w:sz w:val="20"/>
            <w:szCs w:val="20"/>
          </w:rPr>
          <w:t>1</w:t>
        </w:r>
        <w:r w:rsidRPr="009E5985">
          <w:rPr>
            <w:sz w:val="20"/>
            <w:szCs w:val="20"/>
          </w:rPr>
          <w:fldChar w:fldCharType="end"/>
        </w:r>
      </w:p>
    </w:sdtContent>
  </w:sdt>
  <w:p w:rsidR="009E5985" w:rsidRDefault="009E598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2D05" w:rsidRDefault="00722D05" w:rsidP="00D3446E">
      <w:r>
        <w:separator/>
      </w:r>
    </w:p>
  </w:footnote>
  <w:footnote w:type="continuationSeparator" w:id="0">
    <w:p w:rsidR="00722D05" w:rsidRDefault="00722D05" w:rsidP="00D344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587" w:rsidRDefault="00636587">
    <w:pPr>
      <w:pStyle w:val="Header"/>
    </w:pPr>
    <w:r>
      <w:t>ENVIRONMENTAL STIMULATION REVIEW</w:t>
    </w:r>
    <w:r>
      <w:tab/>
    </w:r>
    <w:r w:rsidR="00761701">
      <w:rPr>
        <w:rStyle w:val="PageNumber"/>
      </w:rPr>
      <w:fldChar w:fldCharType="begin"/>
    </w:r>
    <w:r>
      <w:rPr>
        <w:rStyle w:val="PageNumber"/>
      </w:rPr>
      <w:instrText xml:space="preserve"> PAGE </w:instrText>
    </w:r>
    <w:r w:rsidR="00761701">
      <w:rPr>
        <w:rStyle w:val="PageNumber"/>
      </w:rPr>
      <w:fldChar w:fldCharType="separate"/>
    </w:r>
    <w:r w:rsidR="008870A4">
      <w:rPr>
        <w:rStyle w:val="PageNumber"/>
        <w:noProof/>
      </w:rPr>
      <w:t>12</w:t>
    </w:r>
    <w:r w:rsidR="00761701">
      <w:rPr>
        <w:rStyle w:val="PageNumber"/>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587" w:rsidRPr="009E5985" w:rsidRDefault="009E5985" w:rsidP="009E5985">
    <w:pPr>
      <w:pStyle w:val="Header"/>
      <w:jc w:val="right"/>
      <w:rPr>
        <w:sz w:val="20"/>
        <w:szCs w:val="20"/>
      </w:rPr>
    </w:pPr>
    <w:r>
      <w:rPr>
        <w:sz w:val="20"/>
        <w:szCs w:val="20"/>
      </w:rPr>
      <w:t>INTERNATIONAL JOURNAL OF SPECIAL EDUCATION</w:t>
    </w:r>
    <w:r>
      <w:rPr>
        <w:sz w:val="20"/>
        <w:szCs w:val="20"/>
      </w:rPr>
      <w:tab/>
    </w:r>
    <w:proofErr w:type="spellStart"/>
    <w:r>
      <w:rPr>
        <w:sz w:val="20"/>
        <w:szCs w:val="20"/>
      </w:rPr>
      <w:t>Vol</w:t>
    </w:r>
    <w:proofErr w:type="spellEnd"/>
    <w:r>
      <w:rPr>
        <w:sz w:val="20"/>
        <w:szCs w:val="20"/>
      </w:rPr>
      <w:t xml:space="preserve"> 28, No:  3, 2013</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useFELayout/>
  </w:compat>
  <w:rsids>
    <w:rsidRoot w:val="00D3446E"/>
    <w:rsid w:val="0000345F"/>
    <w:rsid w:val="000C3989"/>
    <w:rsid w:val="00106763"/>
    <w:rsid w:val="001D2FD7"/>
    <w:rsid w:val="001F52E7"/>
    <w:rsid w:val="00243C59"/>
    <w:rsid w:val="00333324"/>
    <w:rsid w:val="00364D65"/>
    <w:rsid w:val="00401B81"/>
    <w:rsid w:val="004054FD"/>
    <w:rsid w:val="0044616C"/>
    <w:rsid w:val="004E2DEC"/>
    <w:rsid w:val="00566733"/>
    <w:rsid w:val="005A7925"/>
    <w:rsid w:val="00626B88"/>
    <w:rsid w:val="00636587"/>
    <w:rsid w:val="00655211"/>
    <w:rsid w:val="00684315"/>
    <w:rsid w:val="00722D05"/>
    <w:rsid w:val="00743680"/>
    <w:rsid w:val="00761701"/>
    <w:rsid w:val="00812560"/>
    <w:rsid w:val="00847394"/>
    <w:rsid w:val="008870A4"/>
    <w:rsid w:val="008B4F45"/>
    <w:rsid w:val="00923FC2"/>
    <w:rsid w:val="009E5985"/>
    <w:rsid w:val="009F77C7"/>
    <w:rsid w:val="00A21829"/>
    <w:rsid w:val="00A45CDE"/>
    <w:rsid w:val="00A66BFC"/>
    <w:rsid w:val="00B972EF"/>
    <w:rsid w:val="00BE56CB"/>
    <w:rsid w:val="00BF14E7"/>
    <w:rsid w:val="00C275DD"/>
    <w:rsid w:val="00C64174"/>
    <w:rsid w:val="00D24A03"/>
    <w:rsid w:val="00D3446E"/>
    <w:rsid w:val="00D954DA"/>
    <w:rsid w:val="00DA1554"/>
    <w:rsid w:val="00DF4E4D"/>
    <w:rsid w:val="00E3224B"/>
    <w:rsid w:val="00F01518"/>
    <w:rsid w:val="00F62B04"/>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446E"/>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D3446E"/>
    <w:rPr>
      <w:color w:val="0000FF"/>
      <w:u w:val="single"/>
    </w:rPr>
  </w:style>
  <w:style w:type="paragraph" w:styleId="Header">
    <w:name w:val="header"/>
    <w:basedOn w:val="Normal"/>
    <w:link w:val="HeaderChar"/>
    <w:uiPriority w:val="99"/>
    <w:unhideWhenUsed/>
    <w:rsid w:val="00D3446E"/>
    <w:pPr>
      <w:tabs>
        <w:tab w:val="center" w:pos="4320"/>
        <w:tab w:val="right" w:pos="8640"/>
      </w:tabs>
    </w:pPr>
  </w:style>
  <w:style w:type="character" w:customStyle="1" w:styleId="HeaderChar">
    <w:name w:val="Header Char"/>
    <w:basedOn w:val="DefaultParagraphFont"/>
    <w:link w:val="Header"/>
    <w:uiPriority w:val="99"/>
    <w:rsid w:val="00D3446E"/>
    <w:rPr>
      <w:rFonts w:ascii="Times New Roman" w:eastAsia="Times New Roman" w:hAnsi="Times New Roman" w:cs="Times New Roman"/>
    </w:rPr>
  </w:style>
  <w:style w:type="paragraph" w:styleId="Footer">
    <w:name w:val="footer"/>
    <w:basedOn w:val="Normal"/>
    <w:link w:val="FooterChar"/>
    <w:uiPriority w:val="99"/>
    <w:unhideWhenUsed/>
    <w:rsid w:val="00D3446E"/>
    <w:pPr>
      <w:tabs>
        <w:tab w:val="center" w:pos="4320"/>
        <w:tab w:val="right" w:pos="8640"/>
      </w:tabs>
    </w:pPr>
  </w:style>
  <w:style w:type="character" w:customStyle="1" w:styleId="FooterChar">
    <w:name w:val="Footer Char"/>
    <w:basedOn w:val="DefaultParagraphFont"/>
    <w:link w:val="Footer"/>
    <w:uiPriority w:val="99"/>
    <w:rsid w:val="00D3446E"/>
    <w:rPr>
      <w:rFonts w:ascii="Times New Roman" w:eastAsia="Times New Roman" w:hAnsi="Times New Roman" w:cs="Times New Roman"/>
    </w:rPr>
  </w:style>
  <w:style w:type="character" w:styleId="PageNumber">
    <w:name w:val="page number"/>
    <w:basedOn w:val="DefaultParagraphFont"/>
    <w:uiPriority w:val="99"/>
    <w:semiHidden/>
    <w:unhideWhenUsed/>
    <w:rsid w:val="00D3446E"/>
  </w:style>
  <w:style w:type="paragraph" w:styleId="DocumentMap">
    <w:name w:val="Document Map"/>
    <w:basedOn w:val="Normal"/>
    <w:link w:val="DocumentMapChar"/>
    <w:uiPriority w:val="99"/>
    <w:semiHidden/>
    <w:unhideWhenUsed/>
    <w:rsid w:val="001D2FD7"/>
    <w:rPr>
      <w:rFonts w:ascii="Lucida Grande" w:hAnsi="Lucida Grande" w:cs="Lucida Grande"/>
    </w:rPr>
  </w:style>
  <w:style w:type="character" w:customStyle="1" w:styleId="DocumentMapChar">
    <w:name w:val="Document Map Char"/>
    <w:basedOn w:val="DefaultParagraphFont"/>
    <w:link w:val="DocumentMap"/>
    <w:uiPriority w:val="99"/>
    <w:semiHidden/>
    <w:rsid w:val="001D2FD7"/>
    <w:rPr>
      <w:rFonts w:ascii="Lucida Grande" w:eastAsia="Times New Roman" w:hAnsi="Lucida Grande" w:cs="Lucida Grande"/>
    </w:rPr>
  </w:style>
  <w:style w:type="paragraph" w:styleId="BalloonText">
    <w:name w:val="Balloon Text"/>
    <w:basedOn w:val="Normal"/>
    <w:link w:val="BalloonTextChar"/>
    <w:uiPriority w:val="99"/>
    <w:semiHidden/>
    <w:unhideWhenUsed/>
    <w:rsid w:val="009E5985"/>
    <w:rPr>
      <w:rFonts w:ascii="Tahoma" w:hAnsi="Tahoma" w:cs="Tahoma"/>
      <w:sz w:val="16"/>
      <w:szCs w:val="16"/>
    </w:rPr>
  </w:style>
  <w:style w:type="character" w:customStyle="1" w:styleId="BalloonTextChar">
    <w:name w:val="Balloon Text Char"/>
    <w:basedOn w:val="DefaultParagraphFont"/>
    <w:link w:val="BalloonText"/>
    <w:uiPriority w:val="99"/>
    <w:semiHidden/>
    <w:rsid w:val="009E5985"/>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446E"/>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D3446E"/>
    <w:rPr>
      <w:color w:val="0000FF"/>
      <w:u w:val="single"/>
    </w:rPr>
  </w:style>
  <w:style w:type="paragraph" w:styleId="Header">
    <w:name w:val="header"/>
    <w:basedOn w:val="Normal"/>
    <w:link w:val="HeaderChar"/>
    <w:uiPriority w:val="99"/>
    <w:unhideWhenUsed/>
    <w:rsid w:val="00D3446E"/>
    <w:pPr>
      <w:tabs>
        <w:tab w:val="center" w:pos="4320"/>
        <w:tab w:val="right" w:pos="8640"/>
      </w:tabs>
    </w:pPr>
  </w:style>
  <w:style w:type="character" w:customStyle="1" w:styleId="HeaderChar">
    <w:name w:val="Header Char"/>
    <w:basedOn w:val="DefaultParagraphFont"/>
    <w:link w:val="Header"/>
    <w:uiPriority w:val="99"/>
    <w:rsid w:val="00D3446E"/>
    <w:rPr>
      <w:rFonts w:ascii="Times New Roman" w:eastAsia="Times New Roman" w:hAnsi="Times New Roman" w:cs="Times New Roman"/>
    </w:rPr>
  </w:style>
  <w:style w:type="paragraph" w:styleId="Footer">
    <w:name w:val="footer"/>
    <w:basedOn w:val="Normal"/>
    <w:link w:val="FooterChar"/>
    <w:uiPriority w:val="99"/>
    <w:unhideWhenUsed/>
    <w:rsid w:val="00D3446E"/>
    <w:pPr>
      <w:tabs>
        <w:tab w:val="center" w:pos="4320"/>
        <w:tab w:val="right" w:pos="8640"/>
      </w:tabs>
    </w:pPr>
  </w:style>
  <w:style w:type="character" w:customStyle="1" w:styleId="FooterChar">
    <w:name w:val="Footer Char"/>
    <w:basedOn w:val="DefaultParagraphFont"/>
    <w:link w:val="Footer"/>
    <w:uiPriority w:val="99"/>
    <w:rsid w:val="00D3446E"/>
    <w:rPr>
      <w:rFonts w:ascii="Times New Roman" w:eastAsia="Times New Roman" w:hAnsi="Times New Roman" w:cs="Times New Roman"/>
    </w:rPr>
  </w:style>
  <w:style w:type="character" w:styleId="PageNumber">
    <w:name w:val="page number"/>
    <w:basedOn w:val="DefaultParagraphFont"/>
    <w:uiPriority w:val="99"/>
    <w:semiHidden/>
    <w:unhideWhenUsed/>
    <w:rsid w:val="00D3446E"/>
  </w:style>
  <w:style w:type="paragraph" w:styleId="DocumentMap">
    <w:name w:val="Document Map"/>
    <w:basedOn w:val="Normal"/>
    <w:link w:val="DocumentMapChar"/>
    <w:uiPriority w:val="99"/>
    <w:semiHidden/>
    <w:unhideWhenUsed/>
    <w:rsid w:val="001D2FD7"/>
    <w:rPr>
      <w:rFonts w:ascii="Lucida Grande" w:hAnsi="Lucida Grande" w:cs="Lucida Grande"/>
    </w:rPr>
  </w:style>
  <w:style w:type="character" w:customStyle="1" w:styleId="DocumentMapChar">
    <w:name w:val="Document Map Char"/>
    <w:basedOn w:val="DefaultParagraphFont"/>
    <w:link w:val="DocumentMap"/>
    <w:uiPriority w:val="99"/>
    <w:semiHidden/>
    <w:rsid w:val="001D2FD7"/>
    <w:rPr>
      <w:rFonts w:ascii="Lucida Grande" w:eastAsia="Times New Roman" w:hAnsi="Lucida Grande" w:cs="Lucida Grande"/>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12</Pages>
  <Words>7627</Words>
  <Characters>43479</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
    </vt:vector>
  </TitlesOfParts>
  <Company>Bowling Green State University</Company>
  <LinksUpToDate>false</LinksUpToDate>
  <CharactersWithSpaces>51004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Brooks Vostal</dc:creator>
  <cp:lastModifiedBy>West Chester University</cp:lastModifiedBy>
  <cp:revision>4</cp:revision>
  <dcterms:created xsi:type="dcterms:W3CDTF">2013-09-03T16:07:00Z</dcterms:created>
  <dcterms:modified xsi:type="dcterms:W3CDTF">2013-09-10T17:27:00Z</dcterms:modified>
</cp:coreProperties>
</file>