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169F" w:rsidRDefault="0095169F" w:rsidP="0095169F">
      <w:pPr>
        <w:spacing w:after="0" w:line="240" w:lineRule="auto"/>
        <w:jc w:val="both"/>
        <w:rPr>
          <w:rFonts w:ascii="Times New Roman" w:hAnsi="Times New Roman" w:cs="Times New Roman"/>
          <w:sz w:val="20"/>
          <w:szCs w:val="20"/>
        </w:rPr>
      </w:pPr>
    </w:p>
    <w:p w:rsidR="0095169F" w:rsidRDefault="0095169F" w:rsidP="0095169F">
      <w:pPr>
        <w:spacing w:after="0" w:line="240" w:lineRule="auto"/>
        <w:jc w:val="both"/>
        <w:rPr>
          <w:rFonts w:ascii="Times New Roman" w:hAnsi="Times New Roman" w:cs="Times New Roman"/>
          <w:sz w:val="20"/>
          <w:szCs w:val="20"/>
        </w:rPr>
      </w:pPr>
    </w:p>
    <w:p w:rsidR="0095169F" w:rsidRDefault="0095169F" w:rsidP="0095169F">
      <w:pPr>
        <w:spacing w:after="0" w:line="240" w:lineRule="auto"/>
        <w:jc w:val="both"/>
        <w:rPr>
          <w:rFonts w:ascii="Times New Roman" w:hAnsi="Times New Roman" w:cs="Times New Roman"/>
          <w:sz w:val="20"/>
          <w:szCs w:val="20"/>
        </w:rPr>
      </w:pPr>
    </w:p>
    <w:p w:rsidR="0095169F" w:rsidRDefault="0095169F" w:rsidP="0095169F">
      <w:pPr>
        <w:spacing w:after="0" w:line="240" w:lineRule="auto"/>
        <w:jc w:val="both"/>
        <w:rPr>
          <w:rFonts w:ascii="Times New Roman" w:hAnsi="Times New Roman" w:cs="Times New Roman"/>
          <w:sz w:val="20"/>
          <w:szCs w:val="20"/>
        </w:rPr>
      </w:pPr>
    </w:p>
    <w:p w:rsidR="0095169F" w:rsidRDefault="0095169F" w:rsidP="0095169F">
      <w:pPr>
        <w:spacing w:after="0" w:line="240" w:lineRule="auto"/>
        <w:jc w:val="both"/>
        <w:rPr>
          <w:rFonts w:ascii="Times New Roman" w:hAnsi="Times New Roman" w:cs="Times New Roman"/>
          <w:sz w:val="20"/>
          <w:szCs w:val="20"/>
        </w:rPr>
      </w:pPr>
    </w:p>
    <w:p w:rsidR="0095169F" w:rsidRDefault="0095169F" w:rsidP="0095169F">
      <w:pPr>
        <w:spacing w:after="0" w:line="240" w:lineRule="auto"/>
        <w:jc w:val="both"/>
        <w:rPr>
          <w:rFonts w:ascii="Times New Roman" w:hAnsi="Times New Roman" w:cs="Times New Roman"/>
          <w:sz w:val="20"/>
          <w:szCs w:val="20"/>
        </w:rPr>
      </w:pPr>
    </w:p>
    <w:p w:rsidR="0095169F" w:rsidRDefault="0095169F" w:rsidP="0095169F">
      <w:pPr>
        <w:spacing w:after="0" w:line="240" w:lineRule="auto"/>
        <w:jc w:val="both"/>
        <w:rPr>
          <w:rFonts w:ascii="Times New Roman" w:hAnsi="Times New Roman" w:cs="Times New Roman"/>
          <w:sz w:val="20"/>
          <w:szCs w:val="20"/>
        </w:rPr>
      </w:pPr>
    </w:p>
    <w:p w:rsidR="00127622" w:rsidRPr="00116603" w:rsidRDefault="0095169F" w:rsidP="00116603">
      <w:pPr>
        <w:spacing w:after="0" w:line="240" w:lineRule="auto"/>
        <w:jc w:val="center"/>
        <w:rPr>
          <w:rFonts w:ascii="Times New Roman" w:hAnsi="Times New Roman" w:cs="Times New Roman"/>
          <w:sz w:val="20"/>
          <w:szCs w:val="20"/>
        </w:rPr>
      </w:pPr>
      <w:r w:rsidRPr="00116603">
        <w:rPr>
          <w:rFonts w:ascii="Times New Roman" w:hAnsi="Times New Roman" w:cs="Times New Roman"/>
          <w:b/>
          <w:sz w:val="20"/>
          <w:szCs w:val="20"/>
        </w:rPr>
        <w:t>INCLUSIVE EDUCATION IN INDIA:  ARE THE TEACHERS PREPARED?</w:t>
      </w:r>
    </w:p>
    <w:p w:rsidR="00127622" w:rsidRPr="0095169F" w:rsidRDefault="00127622" w:rsidP="0095169F">
      <w:pPr>
        <w:spacing w:after="0" w:line="240" w:lineRule="auto"/>
        <w:jc w:val="both"/>
        <w:rPr>
          <w:rFonts w:ascii="Times New Roman" w:hAnsi="Times New Roman" w:cs="Times New Roman"/>
          <w:sz w:val="20"/>
          <w:szCs w:val="20"/>
        </w:rPr>
      </w:pPr>
    </w:p>
    <w:p w:rsidR="00127622" w:rsidRPr="0095169F" w:rsidRDefault="00127622" w:rsidP="0095169F">
      <w:pPr>
        <w:spacing w:after="0" w:line="240" w:lineRule="auto"/>
        <w:jc w:val="center"/>
        <w:rPr>
          <w:rFonts w:ascii="Times New Roman" w:hAnsi="Times New Roman" w:cs="Times New Roman"/>
          <w:b/>
          <w:sz w:val="20"/>
          <w:szCs w:val="20"/>
        </w:rPr>
      </w:pPr>
      <w:r w:rsidRPr="0095169F">
        <w:rPr>
          <w:rFonts w:ascii="Times New Roman" w:hAnsi="Times New Roman" w:cs="Times New Roman"/>
          <w:b/>
          <w:sz w:val="20"/>
          <w:szCs w:val="20"/>
        </w:rPr>
        <w:t>Ajay K. Das</w:t>
      </w:r>
    </w:p>
    <w:p w:rsidR="00127622" w:rsidRPr="0095169F" w:rsidRDefault="00127622" w:rsidP="0095169F">
      <w:pPr>
        <w:spacing w:after="0" w:line="240" w:lineRule="auto"/>
        <w:jc w:val="center"/>
        <w:rPr>
          <w:rFonts w:ascii="Times New Roman" w:hAnsi="Times New Roman" w:cs="Times New Roman"/>
          <w:i/>
          <w:sz w:val="20"/>
          <w:szCs w:val="20"/>
        </w:rPr>
      </w:pPr>
      <w:r w:rsidRPr="0095169F">
        <w:rPr>
          <w:rFonts w:ascii="Times New Roman" w:hAnsi="Times New Roman" w:cs="Times New Roman"/>
          <w:i/>
          <w:sz w:val="20"/>
          <w:szCs w:val="20"/>
        </w:rPr>
        <w:t>Murray State University</w:t>
      </w:r>
    </w:p>
    <w:p w:rsidR="00127622" w:rsidRPr="0095169F" w:rsidRDefault="00127622" w:rsidP="0095169F">
      <w:pPr>
        <w:spacing w:after="0" w:line="240" w:lineRule="auto"/>
        <w:jc w:val="both"/>
        <w:rPr>
          <w:rFonts w:ascii="Times New Roman" w:hAnsi="Times New Roman" w:cs="Times New Roman"/>
          <w:b/>
          <w:i/>
          <w:sz w:val="20"/>
          <w:szCs w:val="20"/>
        </w:rPr>
      </w:pPr>
    </w:p>
    <w:p w:rsidR="00127622" w:rsidRPr="0095169F" w:rsidRDefault="00127622" w:rsidP="0095169F">
      <w:pPr>
        <w:spacing w:after="0" w:line="240" w:lineRule="auto"/>
        <w:jc w:val="center"/>
        <w:rPr>
          <w:rFonts w:ascii="Times New Roman" w:hAnsi="Times New Roman" w:cs="Times New Roman"/>
          <w:b/>
          <w:sz w:val="20"/>
          <w:szCs w:val="20"/>
        </w:rPr>
      </w:pPr>
      <w:r w:rsidRPr="0095169F">
        <w:rPr>
          <w:rFonts w:ascii="Times New Roman" w:hAnsi="Times New Roman" w:cs="Times New Roman"/>
          <w:b/>
          <w:sz w:val="20"/>
          <w:szCs w:val="20"/>
        </w:rPr>
        <w:t xml:space="preserve">Ahmed B. </w:t>
      </w:r>
      <w:proofErr w:type="spellStart"/>
      <w:r w:rsidRPr="0095169F">
        <w:rPr>
          <w:rFonts w:ascii="Times New Roman" w:hAnsi="Times New Roman" w:cs="Times New Roman"/>
          <w:b/>
          <w:sz w:val="20"/>
          <w:szCs w:val="20"/>
        </w:rPr>
        <w:t>Kuyini</w:t>
      </w:r>
      <w:proofErr w:type="spellEnd"/>
    </w:p>
    <w:p w:rsidR="00127622" w:rsidRPr="0095169F" w:rsidRDefault="00127622" w:rsidP="0095169F">
      <w:pPr>
        <w:spacing w:after="0" w:line="240" w:lineRule="auto"/>
        <w:jc w:val="center"/>
        <w:rPr>
          <w:rFonts w:ascii="Times New Roman" w:hAnsi="Times New Roman" w:cs="Times New Roman"/>
          <w:i/>
          <w:sz w:val="20"/>
          <w:szCs w:val="20"/>
        </w:rPr>
      </w:pPr>
      <w:r w:rsidRPr="0095169F">
        <w:rPr>
          <w:rFonts w:ascii="Times New Roman" w:hAnsi="Times New Roman" w:cs="Times New Roman"/>
          <w:i/>
          <w:sz w:val="20"/>
          <w:szCs w:val="20"/>
        </w:rPr>
        <w:t>University of New England</w:t>
      </w:r>
    </w:p>
    <w:p w:rsidR="00127622" w:rsidRPr="0095169F" w:rsidRDefault="00127622" w:rsidP="0095169F">
      <w:pPr>
        <w:spacing w:after="0" w:line="240" w:lineRule="auto"/>
        <w:jc w:val="both"/>
        <w:rPr>
          <w:rFonts w:ascii="Times New Roman" w:hAnsi="Times New Roman" w:cs="Times New Roman"/>
          <w:b/>
          <w:i/>
          <w:sz w:val="20"/>
          <w:szCs w:val="20"/>
        </w:rPr>
      </w:pPr>
    </w:p>
    <w:p w:rsidR="0005215E" w:rsidRDefault="00127622" w:rsidP="0095169F">
      <w:pPr>
        <w:spacing w:after="0" w:line="240" w:lineRule="auto"/>
        <w:jc w:val="center"/>
        <w:rPr>
          <w:rFonts w:ascii="Times New Roman" w:hAnsi="Times New Roman" w:cs="Times New Roman"/>
          <w:b/>
          <w:sz w:val="20"/>
          <w:szCs w:val="20"/>
        </w:rPr>
      </w:pPr>
      <w:proofErr w:type="spellStart"/>
      <w:r w:rsidRPr="0095169F">
        <w:rPr>
          <w:rFonts w:ascii="Times New Roman" w:hAnsi="Times New Roman" w:cs="Times New Roman"/>
          <w:b/>
          <w:sz w:val="20"/>
          <w:szCs w:val="20"/>
        </w:rPr>
        <w:t>Ishwar</w:t>
      </w:r>
      <w:proofErr w:type="spellEnd"/>
      <w:r w:rsidRPr="0095169F">
        <w:rPr>
          <w:rFonts w:ascii="Times New Roman" w:hAnsi="Times New Roman" w:cs="Times New Roman"/>
          <w:b/>
          <w:sz w:val="20"/>
          <w:szCs w:val="20"/>
        </w:rPr>
        <w:t xml:space="preserve"> P. Desai</w:t>
      </w:r>
    </w:p>
    <w:p w:rsidR="0095169F" w:rsidRDefault="0095169F" w:rsidP="0095169F">
      <w:pPr>
        <w:spacing w:after="0" w:line="240" w:lineRule="auto"/>
        <w:jc w:val="center"/>
        <w:rPr>
          <w:rFonts w:ascii="Times New Roman" w:hAnsi="Times New Roman" w:cs="Times New Roman"/>
          <w:b/>
          <w:sz w:val="20"/>
          <w:szCs w:val="20"/>
        </w:rPr>
      </w:pPr>
    </w:p>
    <w:p w:rsidR="0095169F" w:rsidRPr="0095169F" w:rsidRDefault="0095169F" w:rsidP="00116603">
      <w:pPr>
        <w:spacing w:after="0" w:line="240" w:lineRule="auto"/>
        <w:rPr>
          <w:rFonts w:ascii="Times New Roman" w:hAnsi="Times New Roman" w:cs="Times New Roman"/>
          <w:b/>
          <w:sz w:val="20"/>
          <w:szCs w:val="20"/>
        </w:rPr>
      </w:pPr>
    </w:p>
    <w:p w:rsidR="00A03B06" w:rsidRDefault="0005215E" w:rsidP="0095169F">
      <w:pPr>
        <w:spacing w:after="0" w:line="240" w:lineRule="auto"/>
        <w:ind w:left="720" w:right="720"/>
        <w:jc w:val="both"/>
        <w:rPr>
          <w:rFonts w:ascii="Times New Roman" w:hAnsi="Times New Roman" w:cs="Times New Roman"/>
          <w:i/>
          <w:sz w:val="20"/>
          <w:szCs w:val="20"/>
        </w:rPr>
      </w:pPr>
      <w:r w:rsidRPr="0095169F">
        <w:rPr>
          <w:rFonts w:ascii="Times New Roman" w:hAnsi="Times New Roman" w:cs="Times New Roman"/>
          <w:i/>
          <w:sz w:val="20"/>
          <w:szCs w:val="20"/>
        </w:rPr>
        <w:t xml:space="preserve">This study examined the current skill levels of regular primary and secondary school teachers in Delhi, India in order to teach students with disabilities in inclusive education settings. A total of 223 primary school teachers and 130 secondary school teachers were surveyed using a two-part questionnaire. Part-one of the questionnaire collected background information of the respondents. Part-two was a </w:t>
      </w:r>
      <w:proofErr w:type="spellStart"/>
      <w:r w:rsidRPr="0095169F">
        <w:rPr>
          <w:rFonts w:ascii="Times New Roman" w:hAnsi="Times New Roman" w:cs="Times New Roman"/>
          <w:i/>
          <w:sz w:val="20"/>
          <w:szCs w:val="20"/>
        </w:rPr>
        <w:t>Likert</w:t>
      </w:r>
      <w:proofErr w:type="spellEnd"/>
      <w:r w:rsidRPr="0095169F">
        <w:rPr>
          <w:rFonts w:ascii="Times New Roman" w:hAnsi="Times New Roman" w:cs="Times New Roman"/>
          <w:i/>
          <w:sz w:val="20"/>
          <w:szCs w:val="20"/>
        </w:rPr>
        <w:t xml:space="preserve"> scale which required the teachers to indicate their perceived current skill levels on a list of competencies needed to implement inclusion. Data was analyzed using descriptive statistics and t-tests. The major findings were that nearly 70% of the regular school teachers had neither received training in special education nor had any experience teaching students with disabilities. Further, 87% of the teachers did not have access to support services in their classrooms. Finally, although both primary and secondary school teachers rated themselves as having limited or low competence for working with students with disabilities, there was no statistically significant difference between their perceived skill levels. The implications for teacher training in India are discussed in terms of the different models that can improve teacher quality for inclusive education.</w:t>
      </w:r>
    </w:p>
    <w:p w:rsidR="0095169F" w:rsidRDefault="0095169F" w:rsidP="0095169F">
      <w:pPr>
        <w:spacing w:after="0" w:line="240" w:lineRule="auto"/>
        <w:ind w:left="720" w:right="720"/>
        <w:jc w:val="both"/>
        <w:rPr>
          <w:rFonts w:ascii="Times New Roman" w:hAnsi="Times New Roman" w:cs="Times New Roman"/>
          <w:i/>
          <w:sz w:val="20"/>
          <w:szCs w:val="20"/>
        </w:rPr>
      </w:pPr>
    </w:p>
    <w:p w:rsidR="0095169F" w:rsidRPr="0095169F" w:rsidRDefault="0095169F" w:rsidP="0095169F">
      <w:pPr>
        <w:spacing w:after="0" w:line="240" w:lineRule="auto"/>
        <w:ind w:left="720" w:right="720"/>
        <w:jc w:val="both"/>
        <w:rPr>
          <w:rFonts w:ascii="Times New Roman" w:hAnsi="Times New Roman" w:cs="Times New Roman"/>
          <w:i/>
          <w:sz w:val="20"/>
          <w:szCs w:val="20"/>
        </w:rPr>
      </w:pPr>
    </w:p>
    <w:p w:rsidR="0095169F" w:rsidRPr="0095169F" w:rsidRDefault="001E53EA" w:rsidP="0095169F">
      <w:pPr>
        <w:spacing w:after="0" w:line="240" w:lineRule="auto"/>
        <w:jc w:val="both"/>
        <w:rPr>
          <w:rFonts w:ascii="Times New Roman" w:hAnsi="Times New Roman" w:cs="Times New Roman"/>
          <w:sz w:val="20"/>
          <w:szCs w:val="20"/>
        </w:rPr>
      </w:pPr>
      <w:r w:rsidRPr="0095169F">
        <w:rPr>
          <w:rFonts w:ascii="Times New Roman" w:hAnsi="Times New Roman" w:cs="Times New Roman"/>
          <w:sz w:val="20"/>
          <w:szCs w:val="20"/>
        </w:rPr>
        <w:t>In a country like India</w:t>
      </w:r>
      <w:r w:rsidR="00A16EDC" w:rsidRPr="0095169F">
        <w:rPr>
          <w:rFonts w:ascii="Times New Roman" w:hAnsi="Times New Roman" w:cs="Times New Roman"/>
          <w:sz w:val="20"/>
          <w:szCs w:val="20"/>
        </w:rPr>
        <w:t xml:space="preserve"> the number of the disabled people is so large, their problems so complex, available resources so scarce and social attitudes so damaging, it is only legislation which can eventually bring about a substantial change in a uniform manner. The impact of well-directed legislation in the long run would be profound and liberating (p.273-274).</w:t>
      </w:r>
      <w:r w:rsidR="0095169F" w:rsidRPr="0095169F">
        <w:rPr>
          <w:rFonts w:ascii="Times New Roman" w:hAnsi="Times New Roman" w:cs="Times New Roman"/>
          <w:sz w:val="20"/>
          <w:szCs w:val="20"/>
        </w:rPr>
        <w:t xml:space="preserve"> </w:t>
      </w:r>
      <w:r w:rsidR="0095169F">
        <w:rPr>
          <w:rFonts w:ascii="Times New Roman" w:hAnsi="Times New Roman" w:cs="Times New Roman"/>
          <w:sz w:val="20"/>
          <w:szCs w:val="20"/>
        </w:rPr>
        <w:t xml:space="preserve">  </w:t>
      </w:r>
      <w:proofErr w:type="spellStart"/>
      <w:r w:rsidR="0095169F" w:rsidRPr="0095169F">
        <w:rPr>
          <w:rFonts w:ascii="Times New Roman" w:hAnsi="Times New Roman" w:cs="Times New Roman"/>
          <w:sz w:val="20"/>
          <w:szCs w:val="20"/>
        </w:rPr>
        <w:t>Baquer</w:t>
      </w:r>
      <w:proofErr w:type="spellEnd"/>
      <w:r w:rsidR="0095169F" w:rsidRPr="0095169F">
        <w:rPr>
          <w:rFonts w:ascii="Times New Roman" w:hAnsi="Times New Roman" w:cs="Times New Roman"/>
          <w:sz w:val="20"/>
          <w:szCs w:val="20"/>
        </w:rPr>
        <w:t xml:space="preserve"> &amp; Sharma (1997)</w:t>
      </w:r>
    </w:p>
    <w:p w:rsidR="0095169F" w:rsidRPr="0095169F" w:rsidRDefault="0095169F" w:rsidP="0095169F">
      <w:pPr>
        <w:spacing w:after="0" w:line="240" w:lineRule="auto"/>
        <w:jc w:val="both"/>
        <w:rPr>
          <w:rFonts w:ascii="Times New Roman" w:hAnsi="Times New Roman" w:cs="Times New Roman"/>
          <w:sz w:val="20"/>
          <w:szCs w:val="20"/>
        </w:rPr>
      </w:pPr>
    </w:p>
    <w:p w:rsidR="00A16EDC" w:rsidRPr="0095169F" w:rsidRDefault="00A16EDC" w:rsidP="0095169F">
      <w:pPr>
        <w:spacing w:after="0" w:line="240" w:lineRule="auto"/>
        <w:jc w:val="both"/>
        <w:rPr>
          <w:rFonts w:ascii="Times New Roman" w:hAnsi="Times New Roman" w:cs="Times New Roman"/>
          <w:sz w:val="20"/>
          <w:szCs w:val="20"/>
        </w:rPr>
      </w:pPr>
      <w:r w:rsidRPr="0095169F">
        <w:rPr>
          <w:rFonts w:ascii="Times New Roman" w:hAnsi="Times New Roman" w:cs="Times New Roman"/>
          <w:sz w:val="20"/>
          <w:szCs w:val="20"/>
        </w:rPr>
        <w:t>The passage of the landmark legislation, The Persons with Disabilities (</w:t>
      </w:r>
      <w:r w:rsidR="00EA6B01" w:rsidRPr="0095169F">
        <w:rPr>
          <w:rFonts w:ascii="Times New Roman" w:hAnsi="Times New Roman" w:cs="Times New Roman"/>
          <w:sz w:val="20"/>
          <w:szCs w:val="20"/>
        </w:rPr>
        <w:t>PWD</w:t>
      </w:r>
      <w:r w:rsidRPr="0095169F">
        <w:rPr>
          <w:rFonts w:ascii="Times New Roman" w:hAnsi="Times New Roman" w:cs="Times New Roman"/>
          <w:sz w:val="20"/>
          <w:szCs w:val="20"/>
        </w:rPr>
        <w:t xml:space="preserve">) Act, 1995 ushered in a new era for the education of children with disabilities in India. A major emphasis of this law was the inclusion and full participation of students with disabilities in regular schools. It guaranteed non-discrimination and removal of barriers, both physical and </w:t>
      </w:r>
      <w:proofErr w:type="gramStart"/>
      <w:r w:rsidRPr="0095169F">
        <w:rPr>
          <w:rFonts w:ascii="Times New Roman" w:hAnsi="Times New Roman" w:cs="Times New Roman"/>
          <w:sz w:val="20"/>
          <w:szCs w:val="20"/>
        </w:rPr>
        <w:t>psychological,</w:t>
      </w:r>
      <w:proofErr w:type="gramEnd"/>
      <w:r w:rsidRPr="0095169F">
        <w:rPr>
          <w:rFonts w:ascii="Times New Roman" w:hAnsi="Times New Roman" w:cs="Times New Roman"/>
          <w:sz w:val="20"/>
          <w:szCs w:val="20"/>
        </w:rPr>
        <w:t xml:space="preserve"> to facilitate the inclusion of students with special needs into regular schools. It urged policy makers, educators, parents and other service providers</w:t>
      </w:r>
      <w:r w:rsidR="00746CE4" w:rsidRPr="0095169F">
        <w:rPr>
          <w:rFonts w:ascii="Times New Roman" w:hAnsi="Times New Roman" w:cs="Times New Roman"/>
          <w:sz w:val="20"/>
          <w:szCs w:val="20"/>
        </w:rPr>
        <w:t xml:space="preserve"> to consider the premise that special education should be seen not only in the context of separate education but also as an integral part of regular education. It aimed for the infusion of a research-based knowledge of special education and the systematic application of sound instructional practices for the education of students with disabilities who are placed in regular education classrooms.</w:t>
      </w:r>
      <w:r w:rsidRPr="0095169F">
        <w:rPr>
          <w:rFonts w:ascii="Times New Roman" w:hAnsi="Times New Roman" w:cs="Times New Roman"/>
          <w:sz w:val="20"/>
          <w:szCs w:val="20"/>
        </w:rPr>
        <w:t xml:space="preserve"> </w:t>
      </w:r>
      <w:r w:rsidR="00746CE4" w:rsidRPr="0095169F">
        <w:rPr>
          <w:rFonts w:ascii="Times New Roman" w:hAnsi="Times New Roman" w:cs="Times New Roman"/>
          <w:sz w:val="20"/>
          <w:szCs w:val="20"/>
        </w:rPr>
        <w:t xml:space="preserve">Thus the acceptance of social justice, equity and school effectiveness reform literature </w:t>
      </w:r>
      <w:r w:rsidR="00B326E8" w:rsidRPr="0095169F">
        <w:rPr>
          <w:rFonts w:ascii="Times New Roman" w:hAnsi="Times New Roman" w:cs="Times New Roman"/>
          <w:sz w:val="20"/>
          <w:szCs w:val="20"/>
        </w:rPr>
        <w:t xml:space="preserve">from the west </w:t>
      </w:r>
      <w:r w:rsidR="00746CE4" w:rsidRPr="0095169F">
        <w:rPr>
          <w:rFonts w:ascii="Times New Roman" w:hAnsi="Times New Roman" w:cs="Times New Roman"/>
          <w:sz w:val="20"/>
          <w:szCs w:val="20"/>
        </w:rPr>
        <w:t>provided a sound rationale for the inclusion of students with disabilities into mainstream education in India.</w:t>
      </w:r>
    </w:p>
    <w:p w:rsidR="0095169F" w:rsidRDefault="0095169F" w:rsidP="0095169F">
      <w:pPr>
        <w:spacing w:after="0" w:line="240" w:lineRule="auto"/>
        <w:jc w:val="both"/>
        <w:rPr>
          <w:rFonts w:ascii="Times New Roman" w:hAnsi="Times New Roman" w:cs="Times New Roman"/>
          <w:sz w:val="20"/>
          <w:szCs w:val="20"/>
        </w:rPr>
      </w:pPr>
    </w:p>
    <w:p w:rsidR="00651137" w:rsidRPr="0095169F" w:rsidRDefault="009435EF" w:rsidP="0095169F">
      <w:pPr>
        <w:spacing w:after="0" w:line="240" w:lineRule="auto"/>
        <w:jc w:val="both"/>
        <w:rPr>
          <w:rFonts w:ascii="Times New Roman" w:hAnsi="Times New Roman" w:cs="Times New Roman"/>
          <w:sz w:val="20"/>
          <w:szCs w:val="20"/>
        </w:rPr>
      </w:pPr>
      <w:r w:rsidRPr="0095169F">
        <w:rPr>
          <w:rFonts w:ascii="Times New Roman" w:hAnsi="Times New Roman" w:cs="Times New Roman"/>
          <w:sz w:val="20"/>
          <w:szCs w:val="20"/>
        </w:rPr>
        <w:t xml:space="preserve">Over the last decade, a range of stakeholders advocated for reform to the 1995 </w:t>
      </w:r>
      <w:r w:rsidR="00EA6B01" w:rsidRPr="0095169F">
        <w:rPr>
          <w:rFonts w:ascii="Times New Roman" w:hAnsi="Times New Roman" w:cs="Times New Roman"/>
          <w:sz w:val="20"/>
          <w:szCs w:val="20"/>
        </w:rPr>
        <w:t>A</w:t>
      </w:r>
      <w:r w:rsidRPr="0095169F">
        <w:rPr>
          <w:rFonts w:ascii="Times New Roman" w:hAnsi="Times New Roman" w:cs="Times New Roman"/>
          <w:sz w:val="20"/>
          <w:szCs w:val="20"/>
        </w:rPr>
        <w:t xml:space="preserve">ct. A </w:t>
      </w:r>
    </w:p>
    <w:p w:rsidR="009435EF" w:rsidRPr="0095169F" w:rsidRDefault="00651137" w:rsidP="0095169F">
      <w:pPr>
        <w:spacing w:after="0" w:line="240" w:lineRule="auto"/>
        <w:jc w:val="both"/>
        <w:rPr>
          <w:rFonts w:ascii="Times New Roman" w:hAnsi="Times New Roman" w:cs="Times New Roman"/>
          <w:sz w:val="20"/>
          <w:szCs w:val="20"/>
        </w:rPr>
      </w:pPr>
      <w:r w:rsidRPr="0095169F">
        <w:rPr>
          <w:rFonts w:ascii="Times New Roman" w:hAnsi="Times New Roman" w:cs="Times New Roman"/>
          <w:sz w:val="20"/>
          <w:szCs w:val="20"/>
        </w:rPr>
        <w:t>working draft of the PWD Act</w:t>
      </w:r>
      <w:r w:rsidR="00631285" w:rsidRPr="0095169F">
        <w:rPr>
          <w:rFonts w:ascii="Times New Roman" w:hAnsi="Times New Roman" w:cs="Times New Roman"/>
          <w:sz w:val="20"/>
          <w:szCs w:val="20"/>
        </w:rPr>
        <w:t>,</w:t>
      </w:r>
      <w:r w:rsidRPr="0095169F">
        <w:rPr>
          <w:rFonts w:ascii="Times New Roman" w:hAnsi="Times New Roman" w:cs="Times New Roman"/>
          <w:sz w:val="20"/>
          <w:szCs w:val="20"/>
        </w:rPr>
        <w:t xml:space="preserve"> 2011 is prepared by the Center for Disability Studies, University of Hyderabad </w:t>
      </w:r>
      <w:r w:rsidR="009435EF" w:rsidRPr="0095169F">
        <w:rPr>
          <w:rFonts w:ascii="Times New Roman" w:hAnsi="Times New Roman" w:cs="Times New Roman"/>
          <w:sz w:val="20"/>
          <w:szCs w:val="20"/>
        </w:rPr>
        <w:t>and is due to pass in 2012</w:t>
      </w:r>
      <w:r w:rsidR="006C166E" w:rsidRPr="0095169F">
        <w:rPr>
          <w:rFonts w:ascii="Times New Roman" w:hAnsi="Times New Roman" w:cs="Times New Roman"/>
          <w:sz w:val="20"/>
          <w:szCs w:val="20"/>
        </w:rPr>
        <w:t xml:space="preserve"> (Deccan Herald, Jan. 14</w:t>
      </w:r>
      <w:r w:rsidR="00631285" w:rsidRPr="0095169F">
        <w:rPr>
          <w:rFonts w:ascii="Times New Roman" w:hAnsi="Times New Roman" w:cs="Times New Roman"/>
          <w:sz w:val="20"/>
          <w:szCs w:val="20"/>
        </w:rPr>
        <w:t>,</w:t>
      </w:r>
      <w:r w:rsidR="006C166E" w:rsidRPr="0095169F">
        <w:rPr>
          <w:rFonts w:ascii="Times New Roman" w:hAnsi="Times New Roman" w:cs="Times New Roman"/>
          <w:sz w:val="20"/>
          <w:szCs w:val="20"/>
        </w:rPr>
        <w:t xml:space="preserve"> 2012).</w:t>
      </w:r>
      <w:r w:rsidR="009435EF" w:rsidRPr="0095169F">
        <w:rPr>
          <w:rFonts w:ascii="Times New Roman" w:hAnsi="Times New Roman" w:cs="Times New Roman"/>
          <w:sz w:val="20"/>
          <w:szCs w:val="20"/>
        </w:rPr>
        <w:t xml:space="preserve"> The changes in the new draft </w:t>
      </w:r>
      <w:r w:rsidRPr="0095169F">
        <w:rPr>
          <w:rFonts w:ascii="Times New Roman" w:hAnsi="Times New Roman" w:cs="Times New Roman"/>
          <w:sz w:val="20"/>
          <w:szCs w:val="20"/>
        </w:rPr>
        <w:t xml:space="preserve">legislation </w:t>
      </w:r>
      <w:r w:rsidR="009435EF" w:rsidRPr="0095169F">
        <w:rPr>
          <w:rFonts w:ascii="Times New Roman" w:hAnsi="Times New Roman" w:cs="Times New Roman"/>
          <w:sz w:val="20"/>
          <w:szCs w:val="20"/>
        </w:rPr>
        <w:t>have been made in respect of several areas including right to education and provision for inclusive education</w:t>
      </w:r>
      <w:r w:rsidR="006C166E" w:rsidRPr="0095169F">
        <w:rPr>
          <w:rFonts w:ascii="Times New Roman" w:hAnsi="Times New Roman" w:cs="Times New Roman"/>
          <w:sz w:val="20"/>
          <w:szCs w:val="20"/>
        </w:rPr>
        <w:t xml:space="preserve">. </w:t>
      </w:r>
      <w:r w:rsidR="00993A21" w:rsidRPr="0095169F">
        <w:rPr>
          <w:rFonts w:ascii="Times New Roman" w:hAnsi="Times New Roman" w:cs="Times New Roman"/>
          <w:sz w:val="20"/>
          <w:szCs w:val="20"/>
        </w:rPr>
        <w:t xml:space="preserve">This has arisen because in spite of the effort, actions demanded by the </w:t>
      </w:r>
      <w:r w:rsidRPr="0095169F">
        <w:rPr>
          <w:rFonts w:ascii="Times New Roman" w:hAnsi="Times New Roman" w:cs="Times New Roman"/>
          <w:sz w:val="20"/>
          <w:szCs w:val="20"/>
        </w:rPr>
        <w:t>PWD A</w:t>
      </w:r>
      <w:r w:rsidR="00993A21" w:rsidRPr="0095169F">
        <w:rPr>
          <w:rFonts w:ascii="Times New Roman" w:hAnsi="Times New Roman" w:cs="Times New Roman"/>
          <w:sz w:val="20"/>
          <w:szCs w:val="20"/>
        </w:rPr>
        <w:t>ct</w:t>
      </w:r>
      <w:r w:rsidRPr="0095169F">
        <w:rPr>
          <w:rFonts w:ascii="Times New Roman" w:hAnsi="Times New Roman" w:cs="Times New Roman"/>
          <w:sz w:val="20"/>
          <w:szCs w:val="20"/>
        </w:rPr>
        <w:t xml:space="preserve"> 1995</w:t>
      </w:r>
      <w:r w:rsidR="00993A21" w:rsidRPr="0095169F">
        <w:rPr>
          <w:rFonts w:ascii="Times New Roman" w:hAnsi="Times New Roman" w:cs="Times New Roman"/>
          <w:sz w:val="20"/>
          <w:szCs w:val="20"/>
        </w:rPr>
        <w:t xml:space="preserve">, including educational provisions for students with disabilities were still inadequate. Several studies have shown that there is inadequacy of teacher training in India </w:t>
      </w:r>
      <w:r w:rsidR="008A08E8" w:rsidRPr="0095169F">
        <w:rPr>
          <w:rFonts w:ascii="Times New Roman" w:hAnsi="Times New Roman" w:cs="Times New Roman"/>
          <w:sz w:val="20"/>
          <w:szCs w:val="20"/>
        </w:rPr>
        <w:t>especially pertaining to</w:t>
      </w:r>
      <w:r w:rsidR="00993A21" w:rsidRPr="0095169F">
        <w:rPr>
          <w:rFonts w:ascii="Times New Roman" w:hAnsi="Times New Roman" w:cs="Times New Roman"/>
          <w:sz w:val="20"/>
          <w:szCs w:val="20"/>
        </w:rPr>
        <w:t xml:space="preserve"> inclusive </w:t>
      </w:r>
      <w:r w:rsidR="00993A21" w:rsidRPr="0095169F">
        <w:rPr>
          <w:rFonts w:ascii="Times New Roman" w:hAnsi="Times New Roman" w:cs="Times New Roman"/>
          <w:sz w:val="20"/>
          <w:szCs w:val="20"/>
        </w:rPr>
        <w:lastRenderedPageBreak/>
        <w:t>education provisions for all students (</w:t>
      </w:r>
      <w:proofErr w:type="spellStart"/>
      <w:r w:rsidR="00C54DEB" w:rsidRPr="0095169F">
        <w:rPr>
          <w:rFonts w:ascii="Times New Roman" w:hAnsi="Times New Roman" w:cs="Times New Roman"/>
          <w:sz w:val="20"/>
          <w:szCs w:val="20"/>
        </w:rPr>
        <w:t>Bindal</w:t>
      </w:r>
      <w:proofErr w:type="spellEnd"/>
      <w:r w:rsidR="00C54DEB" w:rsidRPr="0095169F">
        <w:rPr>
          <w:rFonts w:ascii="Times New Roman" w:hAnsi="Times New Roman" w:cs="Times New Roman"/>
          <w:sz w:val="20"/>
          <w:szCs w:val="20"/>
        </w:rPr>
        <w:t xml:space="preserve"> &amp; Sharma, 2010; Sharma &amp; Desai, 2002; </w:t>
      </w:r>
      <w:proofErr w:type="spellStart"/>
      <w:r w:rsidR="00C54DEB" w:rsidRPr="0095169F">
        <w:rPr>
          <w:rFonts w:ascii="Times New Roman" w:hAnsi="Times New Roman" w:cs="Times New Roman"/>
          <w:sz w:val="20"/>
          <w:szCs w:val="20"/>
        </w:rPr>
        <w:t>Swaroop</w:t>
      </w:r>
      <w:proofErr w:type="spellEnd"/>
      <w:r w:rsidR="00C54DEB" w:rsidRPr="0095169F">
        <w:rPr>
          <w:rFonts w:ascii="Times New Roman" w:hAnsi="Times New Roman" w:cs="Times New Roman"/>
          <w:sz w:val="20"/>
          <w:szCs w:val="20"/>
        </w:rPr>
        <w:t>, 2001)</w:t>
      </w:r>
      <w:r w:rsidR="00993A21" w:rsidRPr="0095169F">
        <w:rPr>
          <w:rFonts w:ascii="Times New Roman" w:hAnsi="Times New Roman" w:cs="Times New Roman"/>
          <w:sz w:val="20"/>
          <w:szCs w:val="20"/>
        </w:rPr>
        <w:t>. Other studies show that teachers who have received training are still concerned about implementing inclusion (Sharma</w:t>
      </w:r>
      <w:r w:rsidR="00940D61" w:rsidRPr="0095169F">
        <w:rPr>
          <w:rFonts w:ascii="Times New Roman" w:hAnsi="Times New Roman" w:cs="Times New Roman"/>
          <w:sz w:val="20"/>
          <w:szCs w:val="20"/>
        </w:rPr>
        <w:t xml:space="preserve"> &amp; Desai</w:t>
      </w:r>
      <w:r w:rsidR="00993A21" w:rsidRPr="0095169F">
        <w:rPr>
          <w:rFonts w:ascii="Times New Roman" w:hAnsi="Times New Roman" w:cs="Times New Roman"/>
          <w:sz w:val="20"/>
          <w:szCs w:val="20"/>
        </w:rPr>
        <w:t>,</w:t>
      </w:r>
      <w:r w:rsidR="00940D61" w:rsidRPr="0095169F">
        <w:rPr>
          <w:rFonts w:ascii="Times New Roman" w:hAnsi="Times New Roman" w:cs="Times New Roman"/>
          <w:sz w:val="20"/>
          <w:szCs w:val="20"/>
        </w:rPr>
        <w:t xml:space="preserve"> 2002</w:t>
      </w:r>
      <w:r w:rsidR="00993A21" w:rsidRPr="0095169F">
        <w:rPr>
          <w:rFonts w:ascii="Times New Roman" w:hAnsi="Times New Roman" w:cs="Times New Roman"/>
          <w:sz w:val="20"/>
          <w:szCs w:val="20"/>
        </w:rPr>
        <w:t>)</w:t>
      </w:r>
      <w:r w:rsidR="001E1A47" w:rsidRPr="0095169F">
        <w:rPr>
          <w:rFonts w:ascii="Times New Roman" w:hAnsi="Times New Roman" w:cs="Times New Roman"/>
          <w:sz w:val="20"/>
          <w:szCs w:val="20"/>
        </w:rPr>
        <w:t xml:space="preserve"> and yet some are able to translate training into actual instructional practices to promote inclusion of those with disabilities (David &amp; </w:t>
      </w:r>
      <w:proofErr w:type="spellStart"/>
      <w:r w:rsidR="001E1A47" w:rsidRPr="0095169F">
        <w:rPr>
          <w:rFonts w:ascii="Times New Roman" w:hAnsi="Times New Roman" w:cs="Times New Roman"/>
          <w:sz w:val="20"/>
          <w:szCs w:val="20"/>
        </w:rPr>
        <w:t>Kuyini</w:t>
      </w:r>
      <w:proofErr w:type="spellEnd"/>
      <w:r w:rsidR="001E1A47" w:rsidRPr="0095169F">
        <w:rPr>
          <w:rFonts w:ascii="Times New Roman" w:hAnsi="Times New Roman" w:cs="Times New Roman"/>
          <w:sz w:val="20"/>
          <w:szCs w:val="20"/>
        </w:rPr>
        <w:t>, 2012).</w:t>
      </w:r>
      <w:r w:rsidR="00036068" w:rsidRPr="0095169F">
        <w:rPr>
          <w:rFonts w:ascii="Times New Roman" w:hAnsi="Times New Roman" w:cs="Times New Roman"/>
          <w:sz w:val="20"/>
          <w:szCs w:val="20"/>
        </w:rPr>
        <w:t xml:space="preserve"> </w:t>
      </w:r>
    </w:p>
    <w:p w:rsidR="0095169F" w:rsidRDefault="0095169F" w:rsidP="0095169F">
      <w:pPr>
        <w:spacing w:after="0" w:line="240" w:lineRule="auto"/>
        <w:jc w:val="both"/>
        <w:rPr>
          <w:rFonts w:ascii="Times New Roman" w:hAnsi="Times New Roman" w:cs="Times New Roman"/>
          <w:sz w:val="20"/>
          <w:szCs w:val="20"/>
        </w:rPr>
      </w:pPr>
    </w:p>
    <w:p w:rsidR="004F67F2" w:rsidRPr="0095169F" w:rsidRDefault="00036068" w:rsidP="0095169F">
      <w:pPr>
        <w:spacing w:after="0" w:line="240" w:lineRule="auto"/>
        <w:jc w:val="both"/>
        <w:rPr>
          <w:rFonts w:ascii="Times New Roman" w:hAnsi="Times New Roman" w:cs="Times New Roman"/>
          <w:sz w:val="20"/>
          <w:szCs w:val="20"/>
        </w:rPr>
      </w:pPr>
      <w:r w:rsidRPr="0095169F">
        <w:rPr>
          <w:rFonts w:ascii="Times New Roman" w:hAnsi="Times New Roman" w:cs="Times New Roman"/>
          <w:sz w:val="20"/>
          <w:szCs w:val="20"/>
        </w:rPr>
        <w:t xml:space="preserve">However, the inadequacies of </w:t>
      </w:r>
      <w:r w:rsidR="000A642B" w:rsidRPr="0095169F">
        <w:rPr>
          <w:rFonts w:ascii="Times New Roman" w:hAnsi="Times New Roman" w:cs="Times New Roman"/>
          <w:sz w:val="20"/>
          <w:szCs w:val="20"/>
        </w:rPr>
        <w:t xml:space="preserve">the </w:t>
      </w:r>
      <w:r w:rsidRPr="0095169F">
        <w:rPr>
          <w:rFonts w:ascii="Times New Roman" w:hAnsi="Times New Roman" w:cs="Times New Roman"/>
          <w:sz w:val="20"/>
          <w:szCs w:val="20"/>
        </w:rPr>
        <w:t xml:space="preserve">PWD Act, which necessitated the current </w:t>
      </w:r>
      <w:r w:rsidR="00A65E73" w:rsidRPr="0095169F">
        <w:rPr>
          <w:rFonts w:ascii="Times New Roman" w:hAnsi="Times New Roman" w:cs="Times New Roman"/>
          <w:sz w:val="20"/>
          <w:szCs w:val="20"/>
        </w:rPr>
        <w:t xml:space="preserve">education </w:t>
      </w:r>
      <w:proofErr w:type="gramStart"/>
      <w:r w:rsidRPr="0095169F">
        <w:rPr>
          <w:rFonts w:ascii="Times New Roman" w:hAnsi="Times New Roman" w:cs="Times New Roman"/>
          <w:sz w:val="20"/>
          <w:szCs w:val="20"/>
        </w:rPr>
        <w:t>reform</w:t>
      </w:r>
      <w:proofErr w:type="gramEnd"/>
      <w:r w:rsidRPr="0095169F">
        <w:rPr>
          <w:rFonts w:ascii="Times New Roman" w:hAnsi="Times New Roman" w:cs="Times New Roman"/>
          <w:sz w:val="20"/>
          <w:szCs w:val="20"/>
        </w:rPr>
        <w:t xml:space="preserve"> included limited implement</w:t>
      </w:r>
      <w:r w:rsidR="00A65E73" w:rsidRPr="0095169F">
        <w:rPr>
          <w:rFonts w:ascii="Times New Roman" w:hAnsi="Times New Roman" w:cs="Times New Roman"/>
          <w:sz w:val="20"/>
          <w:szCs w:val="20"/>
        </w:rPr>
        <w:t>ation of the provisions of the A</w:t>
      </w:r>
      <w:r w:rsidRPr="0095169F">
        <w:rPr>
          <w:rFonts w:ascii="Times New Roman" w:hAnsi="Times New Roman" w:cs="Times New Roman"/>
          <w:sz w:val="20"/>
          <w:szCs w:val="20"/>
        </w:rPr>
        <w:t>ct and a lack of clarity about the conditions under which some services could be provided. In respect of inclusive education, this lack of clarity resulted in confusion about what inclusion meant and the implementation of inclusive education at school and classroom levels</w:t>
      </w:r>
      <w:r w:rsidR="00EA6B01" w:rsidRPr="0095169F">
        <w:rPr>
          <w:rFonts w:ascii="Times New Roman" w:hAnsi="Times New Roman" w:cs="Times New Roman"/>
          <w:sz w:val="20"/>
          <w:szCs w:val="20"/>
        </w:rPr>
        <w:t xml:space="preserve">. </w:t>
      </w:r>
      <w:r w:rsidR="009A7F5F" w:rsidRPr="0095169F">
        <w:rPr>
          <w:rFonts w:ascii="Times New Roman" w:hAnsi="Times New Roman" w:cs="Times New Roman"/>
          <w:sz w:val="20"/>
          <w:szCs w:val="20"/>
        </w:rPr>
        <w:t>Many regular school teachers were concerned that inclusion might interfere with their ability to teach in the traditional manner i.e. deliver classroom instruction via a didactic approach (</w:t>
      </w:r>
      <w:proofErr w:type="spellStart"/>
      <w:r w:rsidR="009A7F5F" w:rsidRPr="0095169F">
        <w:rPr>
          <w:rFonts w:ascii="Times New Roman" w:hAnsi="Times New Roman" w:cs="Times New Roman"/>
          <w:sz w:val="20"/>
          <w:szCs w:val="20"/>
        </w:rPr>
        <w:t>Jangira</w:t>
      </w:r>
      <w:proofErr w:type="spellEnd"/>
      <w:r w:rsidR="009A7F5F" w:rsidRPr="0095169F">
        <w:rPr>
          <w:rFonts w:ascii="Times New Roman" w:hAnsi="Times New Roman" w:cs="Times New Roman"/>
          <w:sz w:val="20"/>
          <w:szCs w:val="20"/>
        </w:rPr>
        <w:t>, Singh</w:t>
      </w:r>
      <w:r w:rsidR="009B5956" w:rsidRPr="0095169F">
        <w:rPr>
          <w:rFonts w:ascii="Times New Roman" w:hAnsi="Times New Roman" w:cs="Times New Roman"/>
          <w:sz w:val="20"/>
          <w:szCs w:val="20"/>
        </w:rPr>
        <w:t>,</w:t>
      </w:r>
      <w:r w:rsidR="009A7F5F" w:rsidRPr="0095169F">
        <w:rPr>
          <w:rFonts w:ascii="Times New Roman" w:hAnsi="Times New Roman" w:cs="Times New Roman"/>
          <w:sz w:val="20"/>
          <w:szCs w:val="20"/>
        </w:rPr>
        <w:t xml:space="preserve"> &amp; </w:t>
      </w:r>
      <w:proofErr w:type="spellStart"/>
      <w:r w:rsidR="009A7F5F" w:rsidRPr="0095169F">
        <w:rPr>
          <w:rFonts w:ascii="Times New Roman" w:hAnsi="Times New Roman" w:cs="Times New Roman"/>
          <w:sz w:val="20"/>
          <w:szCs w:val="20"/>
        </w:rPr>
        <w:t>Yadav</w:t>
      </w:r>
      <w:proofErr w:type="spellEnd"/>
      <w:r w:rsidR="009A7F5F" w:rsidRPr="0095169F">
        <w:rPr>
          <w:rFonts w:ascii="Times New Roman" w:hAnsi="Times New Roman" w:cs="Times New Roman"/>
          <w:sz w:val="20"/>
          <w:szCs w:val="20"/>
        </w:rPr>
        <w:t>, 1995). Anecdotal evidence suggest</w:t>
      </w:r>
      <w:r w:rsidR="00B326E8" w:rsidRPr="0095169F">
        <w:rPr>
          <w:rFonts w:ascii="Times New Roman" w:hAnsi="Times New Roman" w:cs="Times New Roman"/>
          <w:sz w:val="20"/>
          <w:szCs w:val="20"/>
        </w:rPr>
        <w:t>ed</w:t>
      </w:r>
      <w:r w:rsidR="009A7F5F" w:rsidRPr="0095169F">
        <w:rPr>
          <w:rFonts w:ascii="Times New Roman" w:hAnsi="Times New Roman" w:cs="Times New Roman"/>
          <w:sz w:val="20"/>
          <w:szCs w:val="20"/>
        </w:rPr>
        <w:t xml:space="preserve"> that teachers found it difficult to accept the notion that social skills and peer relationships were equally important as academic subjects in a school relationship.</w:t>
      </w:r>
      <w:r w:rsidR="004F67F2" w:rsidRPr="0095169F">
        <w:rPr>
          <w:rFonts w:ascii="Times New Roman" w:hAnsi="Times New Roman" w:cs="Times New Roman"/>
          <w:sz w:val="20"/>
          <w:szCs w:val="20"/>
        </w:rPr>
        <w:t xml:space="preserve"> Parents of nondisabled children were reported to believe that inclusion was likely to res</w:t>
      </w:r>
      <w:r w:rsidR="00B27C22">
        <w:rPr>
          <w:rFonts w:ascii="Times New Roman" w:hAnsi="Times New Roman" w:cs="Times New Roman"/>
          <w:sz w:val="20"/>
          <w:szCs w:val="20"/>
        </w:rPr>
        <w:t xml:space="preserve">ult in the </w:t>
      </w:r>
      <w:r w:rsidR="00B27C22" w:rsidRPr="008F5388">
        <w:rPr>
          <w:rFonts w:ascii="Times New Roman" w:hAnsi="Times New Roman" w:cs="Times New Roman"/>
          <w:i/>
          <w:sz w:val="20"/>
          <w:szCs w:val="20"/>
        </w:rPr>
        <w:t>unintended consequences</w:t>
      </w:r>
      <w:r w:rsidR="004F67F2" w:rsidRPr="0095169F">
        <w:rPr>
          <w:rFonts w:ascii="Times New Roman" w:hAnsi="Times New Roman" w:cs="Times New Roman"/>
          <w:sz w:val="20"/>
          <w:szCs w:val="20"/>
        </w:rPr>
        <w:t xml:space="preserve"> of limiting their own children’s educational opportunities. Were these concerns or barriers to acceptance on the part of these various vested interested groups solely attitudinal? Were they simply logistical problems? Or were they a combination of these two points of view? Whatever they were, one fact loomed large: The Persons with Disabilities Act</w:t>
      </w:r>
      <w:r w:rsidR="00A65E73" w:rsidRPr="0095169F">
        <w:rPr>
          <w:rFonts w:ascii="Times New Roman" w:hAnsi="Times New Roman" w:cs="Times New Roman"/>
          <w:sz w:val="20"/>
          <w:szCs w:val="20"/>
        </w:rPr>
        <w:t xml:space="preserve">, 1995 </w:t>
      </w:r>
      <w:r w:rsidR="004F67F2" w:rsidRPr="0095169F">
        <w:rPr>
          <w:rFonts w:ascii="Times New Roman" w:hAnsi="Times New Roman" w:cs="Times New Roman"/>
          <w:sz w:val="20"/>
          <w:szCs w:val="20"/>
        </w:rPr>
        <w:t>signaled the need for a number of new roles and responsibilities for regular school teachers. Thus, if the spirit and intent of the Act were to be translated into practice, it was expected to positively impact on the delivery of services and the educational status of 12.6 million children with disabilities in India.</w:t>
      </w:r>
    </w:p>
    <w:p w:rsidR="0095169F" w:rsidRDefault="0095169F" w:rsidP="0095169F">
      <w:pPr>
        <w:spacing w:after="0" w:line="240" w:lineRule="auto"/>
        <w:jc w:val="both"/>
        <w:rPr>
          <w:rFonts w:ascii="Times New Roman" w:hAnsi="Times New Roman" w:cs="Times New Roman"/>
          <w:sz w:val="20"/>
          <w:szCs w:val="20"/>
        </w:rPr>
      </w:pPr>
    </w:p>
    <w:p w:rsidR="00D16A56" w:rsidRPr="0095169F" w:rsidRDefault="004F67F2" w:rsidP="0095169F">
      <w:pPr>
        <w:spacing w:after="0" w:line="240" w:lineRule="auto"/>
        <w:jc w:val="both"/>
        <w:rPr>
          <w:rFonts w:ascii="Times New Roman" w:hAnsi="Times New Roman" w:cs="Times New Roman"/>
          <w:sz w:val="20"/>
          <w:szCs w:val="20"/>
        </w:rPr>
      </w:pPr>
      <w:r w:rsidRPr="0095169F">
        <w:rPr>
          <w:rFonts w:ascii="Times New Roman" w:hAnsi="Times New Roman" w:cs="Times New Roman"/>
          <w:sz w:val="20"/>
          <w:szCs w:val="20"/>
        </w:rPr>
        <w:t>A natural corollary of this Act was the expectation that regular classroom teachers would be required to possess the appropriate attitudes, knowledge and skills in order to fulfill their new roles and responsibilities</w:t>
      </w:r>
      <w:r w:rsidR="007D56BA" w:rsidRPr="0095169F">
        <w:rPr>
          <w:rFonts w:ascii="Times New Roman" w:hAnsi="Times New Roman" w:cs="Times New Roman"/>
          <w:sz w:val="20"/>
          <w:szCs w:val="20"/>
        </w:rPr>
        <w:t xml:space="preserve">. </w:t>
      </w:r>
      <w:proofErr w:type="spellStart"/>
      <w:r w:rsidR="008B33BB" w:rsidRPr="0095169F">
        <w:rPr>
          <w:rFonts w:ascii="Times New Roman" w:hAnsi="Times New Roman" w:cs="Times New Roman"/>
          <w:sz w:val="20"/>
          <w:szCs w:val="20"/>
        </w:rPr>
        <w:t>Romi</w:t>
      </w:r>
      <w:proofErr w:type="spellEnd"/>
      <w:r w:rsidR="008B33BB" w:rsidRPr="0095169F">
        <w:rPr>
          <w:rFonts w:ascii="Times New Roman" w:hAnsi="Times New Roman" w:cs="Times New Roman"/>
          <w:sz w:val="20"/>
          <w:szCs w:val="20"/>
        </w:rPr>
        <w:t xml:space="preserve"> </w:t>
      </w:r>
      <w:r w:rsidR="001B1761" w:rsidRPr="0095169F">
        <w:rPr>
          <w:rFonts w:ascii="Times New Roman" w:hAnsi="Times New Roman" w:cs="Times New Roman"/>
          <w:sz w:val="20"/>
          <w:szCs w:val="20"/>
        </w:rPr>
        <w:t xml:space="preserve">and </w:t>
      </w:r>
      <w:proofErr w:type="spellStart"/>
      <w:r w:rsidR="001B1761" w:rsidRPr="0095169F">
        <w:rPr>
          <w:rFonts w:ascii="Times New Roman" w:hAnsi="Times New Roman" w:cs="Times New Roman"/>
          <w:sz w:val="20"/>
          <w:szCs w:val="20"/>
        </w:rPr>
        <w:t>Leyser</w:t>
      </w:r>
      <w:proofErr w:type="spellEnd"/>
      <w:r w:rsidR="001B1761" w:rsidRPr="0095169F">
        <w:rPr>
          <w:rFonts w:ascii="Times New Roman" w:hAnsi="Times New Roman" w:cs="Times New Roman"/>
          <w:sz w:val="20"/>
          <w:szCs w:val="20"/>
        </w:rPr>
        <w:t xml:space="preserve"> </w:t>
      </w:r>
      <w:r w:rsidR="00206FCB" w:rsidRPr="0095169F">
        <w:rPr>
          <w:rFonts w:ascii="Times New Roman" w:hAnsi="Times New Roman" w:cs="Times New Roman"/>
          <w:sz w:val="20"/>
          <w:szCs w:val="20"/>
        </w:rPr>
        <w:t>(</w:t>
      </w:r>
      <w:r w:rsidR="001B1761" w:rsidRPr="0095169F">
        <w:rPr>
          <w:rFonts w:ascii="Times New Roman" w:hAnsi="Times New Roman" w:cs="Times New Roman"/>
          <w:sz w:val="20"/>
          <w:szCs w:val="20"/>
        </w:rPr>
        <w:t>2006</w:t>
      </w:r>
      <w:r w:rsidR="00206FCB" w:rsidRPr="0095169F">
        <w:rPr>
          <w:rFonts w:ascii="Times New Roman" w:hAnsi="Times New Roman" w:cs="Times New Roman"/>
          <w:sz w:val="20"/>
          <w:szCs w:val="20"/>
        </w:rPr>
        <w:t>) reported that teachers who are favorably disposed toward the inclusion of students with disabilities in regular education classrooms employ more effective instructional strategies than those who hold negative attitudes. Other researchers have also indicated that there is a positive correlation between supportive attitudes by teachers and enhanced performance by students with disabilities who were included in regular education classrooms (</w:t>
      </w:r>
      <w:r w:rsidR="00E04354" w:rsidRPr="0095169F">
        <w:rPr>
          <w:rFonts w:ascii="Times New Roman" w:hAnsi="Times New Roman" w:cs="Times New Roman"/>
          <w:sz w:val="20"/>
          <w:szCs w:val="20"/>
        </w:rPr>
        <w:t xml:space="preserve">Cook, 2001; </w:t>
      </w:r>
      <w:r w:rsidR="008B33BB" w:rsidRPr="0095169F">
        <w:rPr>
          <w:rFonts w:ascii="Times New Roman" w:hAnsi="Times New Roman" w:cs="Times New Roman"/>
          <w:sz w:val="20"/>
          <w:szCs w:val="20"/>
        </w:rPr>
        <w:t>Ross-Hill, 2009</w:t>
      </w:r>
      <w:r w:rsidR="00206FCB" w:rsidRPr="0095169F">
        <w:rPr>
          <w:rFonts w:ascii="Times New Roman" w:hAnsi="Times New Roman" w:cs="Times New Roman"/>
          <w:sz w:val="20"/>
          <w:szCs w:val="20"/>
        </w:rPr>
        <w:t xml:space="preserve">). </w:t>
      </w:r>
      <w:r w:rsidR="00161040" w:rsidRPr="0095169F">
        <w:rPr>
          <w:rFonts w:ascii="Times New Roman" w:hAnsi="Times New Roman" w:cs="Times New Roman"/>
          <w:sz w:val="20"/>
          <w:szCs w:val="20"/>
        </w:rPr>
        <w:t xml:space="preserve">Literature indicates that teachers’ actions in classrooms are greatly influenced by their knowledge </w:t>
      </w:r>
      <w:r w:rsidR="00206FCB" w:rsidRPr="0095169F">
        <w:rPr>
          <w:rFonts w:ascii="Times New Roman" w:hAnsi="Times New Roman" w:cs="Times New Roman"/>
          <w:sz w:val="20"/>
          <w:szCs w:val="20"/>
        </w:rPr>
        <w:t>of the learning characteristics of their students and the impact these have on learning processes (</w:t>
      </w:r>
      <w:proofErr w:type="spellStart"/>
      <w:r w:rsidR="00312C60" w:rsidRPr="0095169F">
        <w:rPr>
          <w:rFonts w:ascii="Times New Roman" w:hAnsi="Times New Roman" w:cs="Times New Roman"/>
          <w:sz w:val="20"/>
          <w:szCs w:val="20"/>
        </w:rPr>
        <w:t>Philpott</w:t>
      </w:r>
      <w:proofErr w:type="spellEnd"/>
      <w:r w:rsidR="00312C60" w:rsidRPr="0095169F">
        <w:rPr>
          <w:rFonts w:ascii="Times New Roman" w:hAnsi="Times New Roman" w:cs="Times New Roman"/>
          <w:sz w:val="20"/>
          <w:szCs w:val="20"/>
        </w:rPr>
        <w:t xml:space="preserve">, </w:t>
      </w:r>
      <w:proofErr w:type="spellStart"/>
      <w:r w:rsidR="00312C60" w:rsidRPr="0095169F">
        <w:rPr>
          <w:rFonts w:ascii="Times New Roman" w:hAnsi="Times New Roman" w:cs="Times New Roman"/>
          <w:sz w:val="20"/>
          <w:szCs w:val="20"/>
        </w:rPr>
        <w:t>Furey</w:t>
      </w:r>
      <w:proofErr w:type="spellEnd"/>
      <w:r w:rsidR="00312C60" w:rsidRPr="0095169F">
        <w:rPr>
          <w:rFonts w:ascii="Times New Roman" w:hAnsi="Times New Roman" w:cs="Times New Roman"/>
          <w:sz w:val="20"/>
          <w:szCs w:val="20"/>
        </w:rPr>
        <w:t xml:space="preserve">, &amp; Penney, 2010; Pinar &amp; </w:t>
      </w:r>
      <w:proofErr w:type="spellStart"/>
      <w:r w:rsidR="00312C60" w:rsidRPr="0095169F">
        <w:rPr>
          <w:rFonts w:ascii="Times New Roman" w:hAnsi="Times New Roman" w:cs="Times New Roman"/>
          <w:sz w:val="20"/>
          <w:szCs w:val="20"/>
        </w:rPr>
        <w:t>Sucuoglou</w:t>
      </w:r>
      <w:proofErr w:type="spellEnd"/>
      <w:r w:rsidR="00312C60" w:rsidRPr="0095169F">
        <w:rPr>
          <w:rFonts w:ascii="Times New Roman" w:hAnsi="Times New Roman" w:cs="Times New Roman"/>
          <w:sz w:val="20"/>
          <w:szCs w:val="20"/>
        </w:rPr>
        <w:t>, 2011</w:t>
      </w:r>
      <w:r w:rsidR="00206FCB" w:rsidRPr="0095169F">
        <w:rPr>
          <w:rFonts w:ascii="Times New Roman" w:hAnsi="Times New Roman" w:cs="Times New Roman"/>
          <w:sz w:val="20"/>
          <w:szCs w:val="20"/>
        </w:rPr>
        <w:t xml:space="preserve">). Regular school teachers </w:t>
      </w:r>
      <w:r w:rsidR="00312C60" w:rsidRPr="0095169F">
        <w:rPr>
          <w:rFonts w:ascii="Times New Roman" w:hAnsi="Times New Roman" w:cs="Times New Roman"/>
          <w:sz w:val="20"/>
          <w:szCs w:val="20"/>
        </w:rPr>
        <w:t xml:space="preserve">are, </w:t>
      </w:r>
      <w:r w:rsidR="00206FCB" w:rsidRPr="0095169F">
        <w:rPr>
          <w:rFonts w:ascii="Times New Roman" w:hAnsi="Times New Roman" w:cs="Times New Roman"/>
          <w:sz w:val="20"/>
          <w:szCs w:val="20"/>
        </w:rPr>
        <w:t>now</w:t>
      </w:r>
      <w:r w:rsidR="00312C60" w:rsidRPr="0095169F">
        <w:rPr>
          <w:rFonts w:ascii="Times New Roman" w:hAnsi="Times New Roman" w:cs="Times New Roman"/>
          <w:sz w:val="20"/>
          <w:szCs w:val="20"/>
        </w:rPr>
        <w:t>,</w:t>
      </w:r>
      <w:r w:rsidR="007D56BA" w:rsidRPr="0095169F">
        <w:rPr>
          <w:rFonts w:ascii="Times New Roman" w:hAnsi="Times New Roman" w:cs="Times New Roman"/>
          <w:sz w:val="20"/>
          <w:szCs w:val="20"/>
        </w:rPr>
        <w:t xml:space="preserve"> increasingly </w:t>
      </w:r>
      <w:r w:rsidR="002F766E" w:rsidRPr="0095169F">
        <w:rPr>
          <w:rFonts w:ascii="Times New Roman" w:hAnsi="Times New Roman" w:cs="Times New Roman"/>
          <w:sz w:val="20"/>
          <w:szCs w:val="20"/>
        </w:rPr>
        <w:t>required to be sensitive to the curricular needs, styles of learning and levels of motivation of students with disabilities. They would be expected to design appropriate learning materials and to adapt instruction to meet the educational needs of students with disabilities. Specifically, they would be required to design, implement and evaluate the educational program which ha</w:t>
      </w:r>
      <w:r w:rsidR="005A2EB0" w:rsidRPr="0095169F">
        <w:rPr>
          <w:rFonts w:ascii="Times New Roman" w:hAnsi="Times New Roman" w:cs="Times New Roman"/>
          <w:sz w:val="20"/>
          <w:szCs w:val="20"/>
        </w:rPr>
        <w:t>d</w:t>
      </w:r>
      <w:r w:rsidR="002F766E" w:rsidRPr="0095169F">
        <w:rPr>
          <w:rFonts w:ascii="Times New Roman" w:hAnsi="Times New Roman" w:cs="Times New Roman"/>
          <w:sz w:val="20"/>
          <w:szCs w:val="20"/>
        </w:rPr>
        <w:t xml:space="preserve"> to be based on the students’ assessed needs. They would also be required to </w:t>
      </w:r>
      <w:r w:rsidR="00934890" w:rsidRPr="0095169F">
        <w:rPr>
          <w:rFonts w:ascii="Times New Roman" w:hAnsi="Times New Roman" w:cs="Times New Roman"/>
          <w:sz w:val="20"/>
          <w:szCs w:val="20"/>
        </w:rPr>
        <w:t xml:space="preserve">participate in Individual Education Program (IEP) meetings and </w:t>
      </w:r>
      <w:r w:rsidR="002F766E" w:rsidRPr="0095169F">
        <w:rPr>
          <w:rFonts w:ascii="Times New Roman" w:hAnsi="Times New Roman" w:cs="Times New Roman"/>
          <w:sz w:val="20"/>
          <w:szCs w:val="20"/>
        </w:rPr>
        <w:t>work in partnership with special education teachers, paraprofessionals, parents and other service providers</w:t>
      </w:r>
      <w:r w:rsidR="009A441F" w:rsidRPr="0095169F">
        <w:rPr>
          <w:rFonts w:ascii="Times New Roman" w:hAnsi="Times New Roman" w:cs="Times New Roman"/>
          <w:sz w:val="20"/>
          <w:szCs w:val="20"/>
        </w:rPr>
        <w:t xml:space="preserve"> (Ashman &amp; Elkins, 2009)</w:t>
      </w:r>
      <w:r w:rsidR="002F766E" w:rsidRPr="0095169F">
        <w:rPr>
          <w:rFonts w:ascii="Times New Roman" w:hAnsi="Times New Roman" w:cs="Times New Roman"/>
          <w:sz w:val="20"/>
          <w:szCs w:val="20"/>
        </w:rPr>
        <w:t xml:space="preserve">. </w:t>
      </w:r>
      <w:proofErr w:type="spellStart"/>
      <w:r w:rsidR="00934890" w:rsidRPr="0095169F">
        <w:rPr>
          <w:rFonts w:ascii="Times New Roman" w:hAnsi="Times New Roman" w:cs="Times New Roman"/>
          <w:sz w:val="20"/>
          <w:szCs w:val="20"/>
        </w:rPr>
        <w:t>Kochhar</w:t>
      </w:r>
      <w:proofErr w:type="spellEnd"/>
      <w:r w:rsidR="00934890" w:rsidRPr="0095169F">
        <w:rPr>
          <w:rFonts w:ascii="Times New Roman" w:hAnsi="Times New Roman" w:cs="Times New Roman"/>
          <w:sz w:val="20"/>
          <w:szCs w:val="20"/>
        </w:rPr>
        <w:t xml:space="preserve"> &amp; West (1996) emphasize that in inclusive education classrooms regular school teachers are required to teach content differently: it must be integrative, flexible and interdisciplinary. In contrast to traditional, teacher-centered instructional approaches in which the teacher stands in front of the classroom and ‘lectures’ to the entire class, in the inclusive classroom, the focus shifts from teaching to learning. These authors further suggest that regular classroom teachers are now required to create situations in which active student learning is maximized.</w:t>
      </w:r>
      <w:r w:rsidR="00CF55CD" w:rsidRPr="0095169F">
        <w:rPr>
          <w:rFonts w:ascii="Times New Roman" w:hAnsi="Times New Roman" w:cs="Times New Roman"/>
          <w:sz w:val="20"/>
          <w:szCs w:val="20"/>
        </w:rPr>
        <w:t xml:space="preserve"> </w:t>
      </w:r>
    </w:p>
    <w:p w:rsidR="0095169F" w:rsidRDefault="0095169F" w:rsidP="0095169F">
      <w:pPr>
        <w:spacing w:after="0" w:line="240" w:lineRule="auto"/>
        <w:jc w:val="both"/>
        <w:rPr>
          <w:rFonts w:ascii="Times New Roman" w:hAnsi="Times New Roman" w:cs="Times New Roman"/>
          <w:sz w:val="20"/>
          <w:szCs w:val="20"/>
        </w:rPr>
      </w:pPr>
    </w:p>
    <w:p w:rsidR="004D654A" w:rsidRPr="0095169F" w:rsidRDefault="007146FA" w:rsidP="0095169F">
      <w:pPr>
        <w:spacing w:after="0" w:line="240" w:lineRule="auto"/>
        <w:jc w:val="both"/>
        <w:rPr>
          <w:rFonts w:ascii="Times New Roman" w:hAnsi="Times New Roman" w:cs="Times New Roman"/>
          <w:sz w:val="20"/>
          <w:szCs w:val="20"/>
        </w:rPr>
      </w:pPr>
      <w:r w:rsidRPr="0095169F">
        <w:rPr>
          <w:rFonts w:ascii="Times New Roman" w:hAnsi="Times New Roman" w:cs="Times New Roman"/>
          <w:sz w:val="20"/>
          <w:szCs w:val="20"/>
        </w:rPr>
        <w:t>The Council for Exceptional Children (</w:t>
      </w:r>
      <w:r w:rsidR="008E04EF" w:rsidRPr="0095169F">
        <w:rPr>
          <w:rFonts w:ascii="Times New Roman" w:hAnsi="Times New Roman" w:cs="Times New Roman"/>
          <w:sz w:val="20"/>
          <w:szCs w:val="20"/>
        </w:rPr>
        <w:t>1996</w:t>
      </w:r>
      <w:r w:rsidR="003F5342" w:rsidRPr="0095169F">
        <w:rPr>
          <w:rFonts w:ascii="Times New Roman" w:hAnsi="Times New Roman" w:cs="Times New Roman"/>
          <w:sz w:val="20"/>
          <w:szCs w:val="20"/>
        </w:rPr>
        <w:t>)</w:t>
      </w:r>
      <w:r w:rsidR="004E2E6E" w:rsidRPr="0095169F">
        <w:rPr>
          <w:rFonts w:ascii="Times New Roman" w:hAnsi="Times New Roman" w:cs="Times New Roman"/>
          <w:sz w:val="20"/>
          <w:szCs w:val="20"/>
        </w:rPr>
        <w:t xml:space="preserve"> developed and validated a common core of minimum essential knowledge and skills for entry into </w:t>
      </w:r>
      <w:r w:rsidR="00242BF9" w:rsidRPr="0095169F">
        <w:rPr>
          <w:rFonts w:ascii="Times New Roman" w:hAnsi="Times New Roman" w:cs="Times New Roman"/>
          <w:sz w:val="20"/>
          <w:szCs w:val="20"/>
        </w:rPr>
        <w:t xml:space="preserve">professional practice in </w:t>
      </w:r>
      <w:r w:rsidR="004E2E6E" w:rsidRPr="0095169F">
        <w:rPr>
          <w:rFonts w:ascii="Times New Roman" w:hAnsi="Times New Roman" w:cs="Times New Roman"/>
          <w:sz w:val="20"/>
          <w:szCs w:val="20"/>
        </w:rPr>
        <w:t xml:space="preserve">special </w:t>
      </w:r>
      <w:r w:rsidR="00242BF9" w:rsidRPr="0095169F">
        <w:rPr>
          <w:rFonts w:ascii="Times New Roman" w:hAnsi="Times New Roman" w:cs="Times New Roman"/>
          <w:sz w:val="20"/>
          <w:szCs w:val="20"/>
        </w:rPr>
        <w:t xml:space="preserve">education. They included: 1. philosophical, historical and legal foundations of special education, 2. </w:t>
      </w:r>
      <w:r w:rsidR="001D211A" w:rsidRPr="0095169F">
        <w:rPr>
          <w:rFonts w:ascii="Times New Roman" w:hAnsi="Times New Roman" w:cs="Times New Roman"/>
          <w:sz w:val="20"/>
          <w:szCs w:val="20"/>
        </w:rPr>
        <w:t>c</w:t>
      </w:r>
      <w:r w:rsidR="00242BF9" w:rsidRPr="0095169F">
        <w:rPr>
          <w:rFonts w:ascii="Times New Roman" w:hAnsi="Times New Roman" w:cs="Times New Roman"/>
          <w:sz w:val="20"/>
          <w:szCs w:val="20"/>
        </w:rPr>
        <w:t xml:space="preserve">haracteristics of learners, 3. </w:t>
      </w:r>
      <w:r w:rsidR="001D211A" w:rsidRPr="0095169F">
        <w:rPr>
          <w:rFonts w:ascii="Times New Roman" w:hAnsi="Times New Roman" w:cs="Times New Roman"/>
          <w:sz w:val="20"/>
          <w:szCs w:val="20"/>
        </w:rPr>
        <w:t>a</w:t>
      </w:r>
      <w:r w:rsidR="00242BF9" w:rsidRPr="0095169F">
        <w:rPr>
          <w:rFonts w:ascii="Times New Roman" w:hAnsi="Times New Roman" w:cs="Times New Roman"/>
          <w:sz w:val="20"/>
          <w:szCs w:val="20"/>
        </w:rPr>
        <w:t xml:space="preserve">ssessment, diagnosis and evaluation, 4. </w:t>
      </w:r>
      <w:r w:rsidR="001D211A" w:rsidRPr="0095169F">
        <w:rPr>
          <w:rFonts w:ascii="Times New Roman" w:hAnsi="Times New Roman" w:cs="Times New Roman"/>
          <w:sz w:val="20"/>
          <w:szCs w:val="20"/>
        </w:rPr>
        <w:t>i</w:t>
      </w:r>
      <w:r w:rsidR="00242BF9" w:rsidRPr="0095169F">
        <w:rPr>
          <w:rFonts w:ascii="Times New Roman" w:hAnsi="Times New Roman" w:cs="Times New Roman"/>
          <w:sz w:val="20"/>
          <w:szCs w:val="20"/>
        </w:rPr>
        <w:t xml:space="preserve">nstructional content and practice, 5. </w:t>
      </w:r>
      <w:r w:rsidR="001D211A" w:rsidRPr="0095169F">
        <w:rPr>
          <w:rFonts w:ascii="Times New Roman" w:hAnsi="Times New Roman" w:cs="Times New Roman"/>
          <w:sz w:val="20"/>
          <w:szCs w:val="20"/>
        </w:rPr>
        <w:t>p</w:t>
      </w:r>
      <w:r w:rsidR="00242BF9" w:rsidRPr="0095169F">
        <w:rPr>
          <w:rFonts w:ascii="Times New Roman" w:hAnsi="Times New Roman" w:cs="Times New Roman"/>
          <w:sz w:val="20"/>
          <w:szCs w:val="20"/>
        </w:rPr>
        <w:t xml:space="preserve">lanning and managing the teaching and learning environment, 6. </w:t>
      </w:r>
      <w:r w:rsidR="001D211A" w:rsidRPr="0095169F">
        <w:rPr>
          <w:rFonts w:ascii="Times New Roman" w:hAnsi="Times New Roman" w:cs="Times New Roman"/>
          <w:sz w:val="20"/>
          <w:szCs w:val="20"/>
        </w:rPr>
        <w:t>m</w:t>
      </w:r>
      <w:r w:rsidR="00242BF9" w:rsidRPr="0095169F">
        <w:rPr>
          <w:rFonts w:ascii="Times New Roman" w:hAnsi="Times New Roman" w:cs="Times New Roman"/>
          <w:sz w:val="20"/>
          <w:szCs w:val="20"/>
        </w:rPr>
        <w:t xml:space="preserve">anaging student behavior and social interaction skills, 7. </w:t>
      </w:r>
      <w:r w:rsidR="001D211A" w:rsidRPr="0095169F">
        <w:rPr>
          <w:rFonts w:ascii="Times New Roman" w:hAnsi="Times New Roman" w:cs="Times New Roman"/>
          <w:sz w:val="20"/>
          <w:szCs w:val="20"/>
        </w:rPr>
        <w:t>c</w:t>
      </w:r>
      <w:r w:rsidR="00242BF9" w:rsidRPr="0095169F">
        <w:rPr>
          <w:rFonts w:ascii="Times New Roman" w:hAnsi="Times New Roman" w:cs="Times New Roman"/>
          <w:sz w:val="20"/>
          <w:szCs w:val="20"/>
        </w:rPr>
        <w:t xml:space="preserve">ommunication and collaborative partnerships, and 8. </w:t>
      </w:r>
      <w:r w:rsidR="001D211A" w:rsidRPr="0095169F">
        <w:rPr>
          <w:rFonts w:ascii="Times New Roman" w:hAnsi="Times New Roman" w:cs="Times New Roman"/>
          <w:sz w:val="20"/>
          <w:szCs w:val="20"/>
        </w:rPr>
        <w:t>p</w:t>
      </w:r>
      <w:r w:rsidR="00242BF9" w:rsidRPr="0095169F">
        <w:rPr>
          <w:rFonts w:ascii="Times New Roman" w:hAnsi="Times New Roman" w:cs="Times New Roman"/>
          <w:sz w:val="20"/>
          <w:szCs w:val="20"/>
        </w:rPr>
        <w:t>rofessionalism and ethical practice. Although all the skills in the CEC common core may not be essential for regular classroom teachers, these educators nonetheless need a certain level of proficiency in these skills when students with disabilities are included in their classrooms (Daniels &amp; Vaughn, 1999).</w:t>
      </w:r>
      <w:r w:rsidR="005C3FE2" w:rsidRPr="0095169F">
        <w:rPr>
          <w:rFonts w:ascii="Times New Roman" w:hAnsi="Times New Roman" w:cs="Times New Roman"/>
          <w:sz w:val="20"/>
          <w:szCs w:val="20"/>
        </w:rPr>
        <w:t xml:space="preserve"> </w:t>
      </w:r>
      <w:proofErr w:type="spellStart"/>
      <w:r w:rsidR="0029103B" w:rsidRPr="0095169F">
        <w:rPr>
          <w:rFonts w:ascii="Times New Roman" w:hAnsi="Times New Roman" w:cs="Times New Roman"/>
          <w:sz w:val="20"/>
          <w:szCs w:val="20"/>
        </w:rPr>
        <w:t>Philpott</w:t>
      </w:r>
      <w:proofErr w:type="spellEnd"/>
      <w:r w:rsidR="0029103B" w:rsidRPr="0095169F">
        <w:rPr>
          <w:rFonts w:ascii="Times New Roman" w:hAnsi="Times New Roman" w:cs="Times New Roman"/>
          <w:sz w:val="20"/>
          <w:szCs w:val="20"/>
        </w:rPr>
        <w:t xml:space="preserve"> et al.</w:t>
      </w:r>
      <w:r w:rsidR="00CF55CD" w:rsidRPr="0095169F">
        <w:rPr>
          <w:rFonts w:ascii="Times New Roman" w:hAnsi="Times New Roman" w:cs="Times New Roman"/>
          <w:sz w:val="20"/>
          <w:szCs w:val="20"/>
        </w:rPr>
        <w:t xml:space="preserve"> (</w:t>
      </w:r>
      <w:r w:rsidR="0029103B" w:rsidRPr="0095169F">
        <w:rPr>
          <w:rFonts w:ascii="Times New Roman" w:hAnsi="Times New Roman" w:cs="Times New Roman"/>
          <w:sz w:val="20"/>
          <w:szCs w:val="20"/>
        </w:rPr>
        <w:t>2011</w:t>
      </w:r>
      <w:r w:rsidR="00CF55CD" w:rsidRPr="0095169F">
        <w:rPr>
          <w:rFonts w:ascii="Times New Roman" w:hAnsi="Times New Roman" w:cs="Times New Roman"/>
          <w:sz w:val="20"/>
          <w:szCs w:val="20"/>
        </w:rPr>
        <w:t xml:space="preserve">) suggested a number of strategies that regular school teachers would need to accommodate students with disabilities in the regular classroom environment. These include peer tutoring, cooperative learning, </w:t>
      </w:r>
      <w:proofErr w:type="gramStart"/>
      <w:r w:rsidR="00CF55CD" w:rsidRPr="0095169F">
        <w:rPr>
          <w:rFonts w:ascii="Times New Roman" w:hAnsi="Times New Roman" w:cs="Times New Roman"/>
          <w:sz w:val="20"/>
          <w:szCs w:val="20"/>
        </w:rPr>
        <w:t>mastery</w:t>
      </w:r>
      <w:proofErr w:type="gramEnd"/>
      <w:r w:rsidR="00CF55CD" w:rsidRPr="0095169F">
        <w:rPr>
          <w:rFonts w:ascii="Times New Roman" w:hAnsi="Times New Roman" w:cs="Times New Roman"/>
          <w:sz w:val="20"/>
          <w:szCs w:val="20"/>
        </w:rPr>
        <w:t xml:space="preserve"> learning and applied behavior analysis. The literature also indicates that regular classroom teachers are required to use instructional strategies such as multi</w:t>
      </w:r>
      <w:r w:rsidR="00A65E73" w:rsidRPr="0095169F">
        <w:rPr>
          <w:rFonts w:ascii="Times New Roman" w:hAnsi="Times New Roman" w:cs="Times New Roman"/>
          <w:sz w:val="20"/>
          <w:szCs w:val="20"/>
        </w:rPr>
        <w:t>-</w:t>
      </w:r>
      <w:r w:rsidR="00CF55CD" w:rsidRPr="0095169F">
        <w:rPr>
          <w:rFonts w:ascii="Times New Roman" w:hAnsi="Times New Roman" w:cs="Times New Roman"/>
          <w:sz w:val="20"/>
          <w:szCs w:val="20"/>
        </w:rPr>
        <w:t xml:space="preserve">level instruction, differentiated instruction, activity based learning and individualized and adaptive instruction to facilitate special needs students’ learning. </w:t>
      </w:r>
      <w:r w:rsidR="002F766E" w:rsidRPr="0095169F">
        <w:rPr>
          <w:rFonts w:ascii="Times New Roman" w:hAnsi="Times New Roman" w:cs="Times New Roman"/>
          <w:sz w:val="20"/>
          <w:szCs w:val="20"/>
        </w:rPr>
        <w:t xml:space="preserve">Thus a new and </w:t>
      </w:r>
      <w:r w:rsidR="002F766E" w:rsidRPr="0095169F">
        <w:rPr>
          <w:rFonts w:ascii="Times New Roman" w:hAnsi="Times New Roman" w:cs="Times New Roman"/>
          <w:sz w:val="20"/>
          <w:szCs w:val="20"/>
        </w:rPr>
        <w:lastRenderedPageBreak/>
        <w:t>extended body of knowledge and skills would be required of all regular school teachers in India if inclusive education programs were to be implemented successfully.</w:t>
      </w:r>
      <w:r w:rsidR="00D008D0" w:rsidRPr="0095169F">
        <w:rPr>
          <w:rFonts w:ascii="Times New Roman" w:hAnsi="Times New Roman" w:cs="Times New Roman"/>
          <w:sz w:val="20"/>
          <w:szCs w:val="20"/>
        </w:rPr>
        <w:t xml:space="preserve"> </w:t>
      </w:r>
    </w:p>
    <w:p w:rsidR="0095169F" w:rsidRDefault="0095169F" w:rsidP="0095169F">
      <w:pPr>
        <w:spacing w:after="0" w:line="240" w:lineRule="auto"/>
        <w:jc w:val="both"/>
        <w:rPr>
          <w:rFonts w:ascii="Times New Roman" w:hAnsi="Times New Roman" w:cs="Times New Roman"/>
          <w:sz w:val="20"/>
          <w:szCs w:val="20"/>
        </w:rPr>
      </w:pPr>
    </w:p>
    <w:p w:rsidR="002F766E" w:rsidRPr="0095169F" w:rsidRDefault="009F1F7C" w:rsidP="0095169F">
      <w:pPr>
        <w:spacing w:after="0" w:line="240" w:lineRule="auto"/>
        <w:jc w:val="both"/>
        <w:rPr>
          <w:rFonts w:ascii="Times New Roman" w:hAnsi="Times New Roman" w:cs="Times New Roman"/>
          <w:sz w:val="20"/>
          <w:szCs w:val="20"/>
        </w:rPr>
      </w:pPr>
      <w:r w:rsidRPr="0095169F">
        <w:rPr>
          <w:rFonts w:ascii="Times New Roman" w:hAnsi="Times New Roman" w:cs="Times New Roman"/>
          <w:sz w:val="20"/>
          <w:szCs w:val="20"/>
        </w:rPr>
        <w:t>This study continued this research by exploring the perceptions of regular school teachers in India regarding their preparedness for inclusion, who are at the forefront of implementing inclusion programs in their classrooms.</w:t>
      </w:r>
      <w:r w:rsidRPr="0095169F">
        <w:rPr>
          <w:rFonts w:ascii="Times New Roman" w:hAnsi="Times New Roman" w:cs="Times New Roman"/>
          <w:b/>
          <w:sz w:val="20"/>
          <w:szCs w:val="20"/>
        </w:rPr>
        <w:t xml:space="preserve">  </w:t>
      </w:r>
      <w:r w:rsidR="00D008D0" w:rsidRPr="0095169F">
        <w:rPr>
          <w:rFonts w:ascii="Times New Roman" w:hAnsi="Times New Roman" w:cs="Times New Roman"/>
          <w:sz w:val="20"/>
          <w:szCs w:val="20"/>
        </w:rPr>
        <w:t>The following research questions were the focus of the study:</w:t>
      </w:r>
    </w:p>
    <w:p w:rsidR="00D008D0" w:rsidRPr="0095169F" w:rsidRDefault="00D008D0" w:rsidP="0095169F">
      <w:pPr>
        <w:pStyle w:val="ListParagraph"/>
        <w:numPr>
          <w:ilvl w:val="0"/>
          <w:numId w:val="7"/>
        </w:numPr>
        <w:spacing w:after="0" w:line="240" w:lineRule="auto"/>
        <w:jc w:val="both"/>
        <w:rPr>
          <w:rFonts w:ascii="Times New Roman" w:hAnsi="Times New Roman" w:cs="Times New Roman"/>
          <w:sz w:val="20"/>
          <w:szCs w:val="20"/>
        </w:rPr>
      </w:pPr>
      <w:r w:rsidRPr="0095169F">
        <w:rPr>
          <w:rFonts w:ascii="Times New Roman" w:hAnsi="Times New Roman" w:cs="Times New Roman"/>
          <w:sz w:val="20"/>
          <w:szCs w:val="20"/>
        </w:rPr>
        <w:t xml:space="preserve">What is the perceived current skill level of primary and secondary </w:t>
      </w:r>
      <w:r w:rsidR="00901367" w:rsidRPr="0095169F">
        <w:rPr>
          <w:rFonts w:ascii="Times New Roman" w:hAnsi="Times New Roman" w:cs="Times New Roman"/>
          <w:sz w:val="20"/>
          <w:szCs w:val="20"/>
        </w:rPr>
        <w:t xml:space="preserve">regular </w:t>
      </w:r>
      <w:r w:rsidRPr="0095169F">
        <w:rPr>
          <w:rFonts w:ascii="Times New Roman" w:hAnsi="Times New Roman" w:cs="Times New Roman"/>
          <w:sz w:val="20"/>
          <w:szCs w:val="20"/>
        </w:rPr>
        <w:t xml:space="preserve">school teachers </w:t>
      </w:r>
      <w:r w:rsidR="00A65E73" w:rsidRPr="0095169F">
        <w:rPr>
          <w:rFonts w:ascii="Times New Roman" w:hAnsi="Times New Roman" w:cs="Times New Roman"/>
          <w:sz w:val="20"/>
          <w:szCs w:val="20"/>
        </w:rPr>
        <w:t xml:space="preserve">in Delhi, India </w:t>
      </w:r>
      <w:r w:rsidR="00901367" w:rsidRPr="0095169F">
        <w:rPr>
          <w:rFonts w:ascii="Times New Roman" w:hAnsi="Times New Roman" w:cs="Times New Roman"/>
          <w:sz w:val="20"/>
          <w:szCs w:val="20"/>
        </w:rPr>
        <w:t xml:space="preserve">in order </w:t>
      </w:r>
      <w:r w:rsidRPr="0095169F">
        <w:rPr>
          <w:rFonts w:ascii="Times New Roman" w:hAnsi="Times New Roman" w:cs="Times New Roman"/>
          <w:sz w:val="20"/>
          <w:szCs w:val="20"/>
        </w:rPr>
        <w:t>to work effectively with students with disabilities?</w:t>
      </w:r>
    </w:p>
    <w:p w:rsidR="00D008D0" w:rsidRPr="0095169F" w:rsidRDefault="00D008D0" w:rsidP="0095169F">
      <w:pPr>
        <w:pStyle w:val="ListParagraph"/>
        <w:numPr>
          <w:ilvl w:val="0"/>
          <w:numId w:val="7"/>
        </w:numPr>
        <w:spacing w:after="0" w:line="240" w:lineRule="auto"/>
        <w:jc w:val="both"/>
        <w:rPr>
          <w:rFonts w:ascii="Times New Roman" w:hAnsi="Times New Roman" w:cs="Times New Roman"/>
          <w:sz w:val="20"/>
          <w:szCs w:val="20"/>
        </w:rPr>
      </w:pPr>
      <w:r w:rsidRPr="0095169F">
        <w:rPr>
          <w:rFonts w:ascii="Times New Roman" w:hAnsi="Times New Roman" w:cs="Times New Roman"/>
          <w:sz w:val="20"/>
          <w:szCs w:val="20"/>
        </w:rPr>
        <w:t xml:space="preserve">Are there </w:t>
      </w:r>
      <w:r w:rsidR="00B326E8" w:rsidRPr="0095169F">
        <w:rPr>
          <w:rFonts w:ascii="Times New Roman" w:hAnsi="Times New Roman" w:cs="Times New Roman"/>
          <w:sz w:val="20"/>
          <w:szCs w:val="20"/>
        </w:rPr>
        <w:t xml:space="preserve">any </w:t>
      </w:r>
      <w:r w:rsidRPr="0095169F">
        <w:rPr>
          <w:rFonts w:ascii="Times New Roman" w:hAnsi="Times New Roman" w:cs="Times New Roman"/>
          <w:sz w:val="20"/>
          <w:szCs w:val="20"/>
        </w:rPr>
        <w:t>significant differences between the perceived current skill levels of primary and secondary school teachers?</w:t>
      </w:r>
    </w:p>
    <w:p w:rsidR="0095169F" w:rsidRDefault="0095169F" w:rsidP="0095169F">
      <w:pPr>
        <w:spacing w:after="0" w:line="240" w:lineRule="auto"/>
        <w:jc w:val="both"/>
        <w:rPr>
          <w:rFonts w:ascii="Times New Roman" w:hAnsi="Times New Roman" w:cs="Times New Roman"/>
          <w:sz w:val="20"/>
          <w:szCs w:val="20"/>
        </w:rPr>
      </w:pPr>
    </w:p>
    <w:p w:rsidR="00CD6042" w:rsidRPr="0095169F" w:rsidRDefault="00CD6042" w:rsidP="0095169F">
      <w:pPr>
        <w:spacing w:after="0" w:line="240" w:lineRule="auto"/>
        <w:jc w:val="both"/>
        <w:rPr>
          <w:rFonts w:ascii="Times New Roman" w:hAnsi="Times New Roman" w:cs="Times New Roman"/>
          <w:b/>
          <w:sz w:val="20"/>
          <w:szCs w:val="20"/>
        </w:rPr>
      </w:pPr>
      <w:r w:rsidRPr="0095169F">
        <w:rPr>
          <w:rFonts w:ascii="Times New Roman" w:hAnsi="Times New Roman" w:cs="Times New Roman"/>
          <w:b/>
          <w:sz w:val="20"/>
          <w:szCs w:val="20"/>
        </w:rPr>
        <w:t>Method</w:t>
      </w:r>
    </w:p>
    <w:p w:rsidR="0077630E" w:rsidRPr="0095169F" w:rsidRDefault="00446825" w:rsidP="0095169F">
      <w:pPr>
        <w:spacing w:after="0" w:line="240" w:lineRule="auto"/>
        <w:jc w:val="both"/>
        <w:rPr>
          <w:rFonts w:ascii="Times New Roman" w:hAnsi="Times New Roman" w:cs="Times New Roman"/>
          <w:i/>
          <w:sz w:val="20"/>
          <w:szCs w:val="20"/>
        </w:rPr>
      </w:pPr>
      <w:r w:rsidRPr="0095169F">
        <w:rPr>
          <w:rFonts w:ascii="Times New Roman" w:hAnsi="Times New Roman" w:cs="Times New Roman"/>
          <w:i/>
          <w:sz w:val="20"/>
          <w:szCs w:val="20"/>
        </w:rPr>
        <w:t>Subjects and S</w:t>
      </w:r>
      <w:r w:rsidR="0077630E" w:rsidRPr="0095169F">
        <w:rPr>
          <w:rFonts w:ascii="Times New Roman" w:hAnsi="Times New Roman" w:cs="Times New Roman"/>
          <w:i/>
          <w:sz w:val="20"/>
          <w:szCs w:val="20"/>
        </w:rPr>
        <w:t>ettings</w:t>
      </w:r>
    </w:p>
    <w:p w:rsidR="0064231F" w:rsidRPr="0095169F" w:rsidRDefault="00E3599A" w:rsidP="0095169F">
      <w:pPr>
        <w:spacing w:after="0" w:line="240" w:lineRule="auto"/>
        <w:jc w:val="both"/>
        <w:rPr>
          <w:rFonts w:ascii="Times New Roman" w:hAnsi="Times New Roman" w:cs="Times New Roman"/>
          <w:sz w:val="20"/>
          <w:szCs w:val="20"/>
        </w:rPr>
      </w:pPr>
      <w:r w:rsidRPr="0095169F">
        <w:rPr>
          <w:rFonts w:ascii="Times New Roman" w:hAnsi="Times New Roman" w:cs="Times New Roman"/>
          <w:sz w:val="20"/>
          <w:szCs w:val="20"/>
        </w:rPr>
        <w:t xml:space="preserve">A cluster sampling method was used to select participants for this study. </w:t>
      </w:r>
      <w:r w:rsidR="00032387" w:rsidRPr="0095169F">
        <w:rPr>
          <w:rFonts w:ascii="Times New Roman" w:hAnsi="Times New Roman" w:cs="Times New Roman"/>
          <w:sz w:val="20"/>
          <w:szCs w:val="20"/>
        </w:rPr>
        <w:t xml:space="preserve">The same procedure was repeated twice to select </w:t>
      </w:r>
      <w:r w:rsidR="002C154A" w:rsidRPr="0095169F">
        <w:rPr>
          <w:rFonts w:ascii="Times New Roman" w:hAnsi="Times New Roman" w:cs="Times New Roman"/>
          <w:sz w:val="20"/>
          <w:szCs w:val="20"/>
        </w:rPr>
        <w:t xml:space="preserve">both </w:t>
      </w:r>
      <w:r w:rsidR="00032387" w:rsidRPr="0095169F">
        <w:rPr>
          <w:rFonts w:ascii="Times New Roman" w:hAnsi="Times New Roman" w:cs="Times New Roman"/>
          <w:sz w:val="20"/>
          <w:szCs w:val="20"/>
        </w:rPr>
        <w:t>primary and secondary school participants.</w:t>
      </w:r>
    </w:p>
    <w:p w:rsidR="0095169F" w:rsidRDefault="0095169F" w:rsidP="0095169F">
      <w:pPr>
        <w:spacing w:after="0" w:line="240" w:lineRule="auto"/>
        <w:jc w:val="both"/>
        <w:rPr>
          <w:rFonts w:ascii="Times New Roman" w:hAnsi="Times New Roman" w:cs="Times New Roman"/>
          <w:b/>
          <w:sz w:val="20"/>
          <w:szCs w:val="20"/>
        </w:rPr>
      </w:pPr>
    </w:p>
    <w:p w:rsidR="00032387" w:rsidRPr="0095169F" w:rsidRDefault="007855A5" w:rsidP="0095169F">
      <w:pPr>
        <w:spacing w:after="0" w:line="240" w:lineRule="auto"/>
        <w:jc w:val="both"/>
        <w:rPr>
          <w:rFonts w:ascii="Times New Roman" w:hAnsi="Times New Roman" w:cs="Times New Roman"/>
          <w:sz w:val="20"/>
          <w:szCs w:val="20"/>
        </w:rPr>
      </w:pPr>
      <w:proofErr w:type="gramStart"/>
      <w:r w:rsidRPr="0095169F">
        <w:rPr>
          <w:rFonts w:ascii="Times New Roman" w:hAnsi="Times New Roman" w:cs="Times New Roman"/>
          <w:i/>
          <w:sz w:val="20"/>
          <w:szCs w:val="20"/>
        </w:rPr>
        <w:t>Primary school teachers’ s</w:t>
      </w:r>
      <w:r w:rsidR="00032387" w:rsidRPr="0095169F">
        <w:rPr>
          <w:rFonts w:ascii="Times New Roman" w:hAnsi="Times New Roman" w:cs="Times New Roman"/>
          <w:i/>
          <w:sz w:val="20"/>
          <w:szCs w:val="20"/>
        </w:rPr>
        <w:t>election</w:t>
      </w:r>
      <w:r w:rsidRPr="0095169F">
        <w:rPr>
          <w:rFonts w:ascii="Times New Roman" w:hAnsi="Times New Roman" w:cs="Times New Roman"/>
          <w:i/>
          <w:sz w:val="20"/>
          <w:szCs w:val="20"/>
        </w:rPr>
        <w:t>.</w:t>
      </w:r>
      <w:proofErr w:type="gramEnd"/>
      <w:r w:rsidRPr="0095169F">
        <w:rPr>
          <w:rFonts w:ascii="Times New Roman" w:hAnsi="Times New Roman" w:cs="Times New Roman"/>
          <w:b/>
          <w:sz w:val="20"/>
          <w:szCs w:val="20"/>
        </w:rPr>
        <w:t xml:space="preserve"> </w:t>
      </w:r>
      <w:r w:rsidR="00032387" w:rsidRPr="0095169F">
        <w:rPr>
          <w:rFonts w:ascii="Times New Roman" w:hAnsi="Times New Roman" w:cs="Times New Roman"/>
          <w:sz w:val="20"/>
          <w:szCs w:val="20"/>
        </w:rPr>
        <w:t xml:space="preserve">There are twelve educational zones in the Municipal Corporation of Delhi (MCD). Of these, three zones namely, South, Central and </w:t>
      </w:r>
      <w:proofErr w:type="spellStart"/>
      <w:r w:rsidR="00032387" w:rsidRPr="0095169F">
        <w:rPr>
          <w:rFonts w:ascii="Times New Roman" w:hAnsi="Times New Roman" w:cs="Times New Roman"/>
          <w:sz w:val="20"/>
          <w:szCs w:val="20"/>
        </w:rPr>
        <w:t>Shahdara</w:t>
      </w:r>
      <w:proofErr w:type="spellEnd"/>
      <w:r w:rsidR="00032387" w:rsidRPr="0095169F">
        <w:rPr>
          <w:rFonts w:ascii="Times New Roman" w:hAnsi="Times New Roman" w:cs="Times New Roman"/>
          <w:sz w:val="20"/>
          <w:szCs w:val="20"/>
        </w:rPr>
        <w:t xml:space="preserve"> South were selected for this study. These zones were selected as they had a mix of rural and urban schools as well as some schools where </w:t>
      </w:r>
      <w:r w:rsidR="00B326E8" w:rsidRPr="0095169F">
        <w:rPr>
          <w:rFonts w:ascii="Times New Roman" w:hAnsi="Times New Roman" w:cs="Times New Roman"/>
          <w:sz w:val="20"/>
          <w:szCs w:val="20"/>
        </w:rPr>
        <w:t xml:space="preserve">an </w:t>
      </w:r>
      <w:r w:rsidR="00032387" w:rsidRPr="0095169F">
        <w:rPr>
          <w:rFonts w:ascii="Times New Roman" w:hAnsi="Times New Roman" w:cs="Times New Roman"/>
          <w:sz w:val="20"/>
          <w:szCs w:val="20"/>
        </w:rPr>
        <w:t xml:space="preserve">inclusive education program was implemented. </w:t>
      </w:r>
      <w:r w:rsidR="00D16A56" w:rsidRPr="0095169F">
        <w:rPr>
          <w:rFonts w:ascii="Times New Roman" w:hAnsi="Times New Roman" w:cs="Times New Roman"/>
          <w:sz w:val="20"/>
          <w:szCs w:val="20"/>
        </w:rPr>
        <w:t xml:space="preserve">The MCD directory showed that </w:t>
      </w:r>
      <w:r w:rsidR="00032387" w:rsidRPr="0095169F">
        <w:rPr>
          <w:rFonts w:ascii="Times New Roman" w:hAnsi="Times New Roman" w:cs="Times New Roman"/>
          <w:sz w:val="20"/>
          <w:szCs w:val="20"/>
        </w:rPr>
        <w:t xml:space="preserve">there are a total of 477 schools in </w:t>
      </w:r>
      <w:r w:rsidR="0074366E" w:rsidRPr="0095169F">
        <w:rPr>
          <w:rFonts w:ascii="Times New Roman" w:hAnsi="Times New Roman" w:cs="Times New Roman"/>
          <w:sz w:val="20"/>
          <w:szCs w:val="20"/>
        </w:rPr>
        <w:t xml:space="preserve">these three zones. Of these 148 are in the South zone, 133 in the Central zone and 196 are in the </w:t>
      </w:r>
      <w:proofErr w:type="spellStart"/>
      <w:r w:rsidR="0074366E" w:rsidRPr="0095169F">
        <w:rPr>
          <w:rFonts w:ascii="Times New Roman" w:hAnsi="Times New Roman" w:cs="Times New Roman"/>
          <w:sz w:val="20"/>
          <w:szCs w:val="20"/>
        </w:rPr>
        <w:t>Shahdara</w:t>
      </w:r>
      <w:proofErr w:type="spellEnd"/>
      <w:r w:rsidR="0074366E" w:rsidRPr="0095169F">
        <w:rPr>
          <w:rFonts w:ascii="Times New Roman" w:hAnsi="Times New Roman" w:cs="Times New Roman"/>
          <w:sz w:val="20"/>
          <w:szCs w:val="20"/>
        </w:rPr>
        <w:t xml:space="preserve"> South zone. All schools in each zone were listed in alphabetical order and then ten schools from each zone were randomly selected for this study. All teachers from the selected schools were then invited to participate in the s</w:t>
      </w:r>
      <w:r w:rsidR="00B326E8" w:rsidRPr="0095169F">
        <w:rPr>
          <w:rFonts w:ascii="Times New Roman" w:hAnsi="Times New Roman" w:cs="Times New Roman"/>
          <w:sz w:val="20"/>
          <w:szCs w:val="20"/>
        </w:rPr>
        <w:t>tudy</w:t>
      </w:r>
      <w:r w:rsidR="0074366E" w:rsidRPr="0095169F">
        <w:rPr>
          <w:rFonts w:ascii="Times New Roman" w:hAnsi="Times New Roman" w:cs="Times New Roman"/>
          <w:sz w:val="20"/>
          <w:szCs w:val="20"/>
        </w:rPr>
        <w:t xml:space="preserve">. A total of 349 primary school teachers from </w:t>
      </w:r>
      <w:r w:rsidR="003E3F70" w:rsidRPr="0095169F">
        <w:rPr>
          <w:rFonts w:ascii="Times New Roman" w:hAnsi="Times New Roman" w:cs="Times New Roman"/>
          <w:sz w:val="20"/>
          <w:szCs w:val="20"/>
        </w:rPr>
        <w:t>30 schools in</w:t>
      </w:r>
      <w:r w:rsidR="00B3192A" w:rsidRPr="0095169F">
        <w:rPr>
          <w:rFonts w:ascii="Times New Roman" w:hAnsi="Times New Roman" w:cs="Times New Roman"/>
          <w:sz w:val="20"/>
          <w:szCs w:val="20"/>
        </w:rPr>
        <w:t xml:space="preserve"> Delhi were surveyed. </w:t>
      </w:r>
      <w:r w:rsidR="00B326E8" w:rsidRPr="0095169F">
        <w:rPr>
          <w:rFonts w:ascii="Times New Roman" w:hAnsi="Times New Roman" w:cs="Times New Roman"/>
          <w:sz w:val="20"/>
          <w:szCs w:val="20"/>
        </w:rPr>
        <w:t xml:space="preserve">Two hundred and twenty three </w:t>
      </w:r>
      <w:r w:rsidR="0074366E" w:rsidRPr="0095169F">
        <w:rPr>
          <w:rFonts w:ascii="Times New Roman" w:hAnsi="Times New Roman" w:cs="Times New Roman"/>
          <w:sz w:val="20"/>
          <w:szCs w:val="20"/>
        </w:rPr>
        <w:t xml:space="preserve">useable questionnaires were returned giving a response rate of 63.77%.  </w:t>
      </w:r>
    </w:p>
    <w:p w:rsidR="0095169F" w:rsidRDefault="0095169F" w:rsidP="0095169F">
      <w:pPr>
        <w:spacing w:after="0" w:line="240" w:lineRule="auto"/>
        <w:jc w:val="both"/>
        <w:rPr>
          <w:rFonts w:ascii="Times New Roman" w:hAnsi="Times New Roman" w:cs="Times New Roman"/>
          <w:b/>
          <w:sz w:val="20"/>
          <w:szCs w:val="20"/>
        </w:rPr>
      </w:pPr>
    </w:p>
    <w:p w:rsidR="00A462F9" w:rsidRPr="0095169F" w:rsidRDefault="007855A5" w:rsidP="0095169F">
      <w:pPr>
        <w:spacing w:after="0" w:line="240" w:lineRule="auto"/>
        <w:jc w:val="both"/>
        <w:rPr>
          <w:rFonts w:ascii="Times New Roman" w:hAnsi="Times New Roman" w:cs="Times New Roman"/>
          <w:sz w:val="20"/>
          <w:szCs w:val="20"/>
        </w:rPr>
      </w:pPr>
      <w:proofErr w:type="gramStart"/>
      <w:r w:rsidRPr="0095169F">
        <w:rPr>
          <w:rFonts w:ascii="Times New Roman" w:hAnsi="Times New Roman" w:cs="Times New Roman"/>
          <w:i/>
          <w:sz w:val="20"/>
          <w:szCs w:val="20"/>
        </w:rPr>
        <w:t>Secondary school teachers’ s</w:t>
      </w:r>
      <w:r w:rsidR="0074366E" w:rsidRPr="0095169F">
        <w:rPr>
          <w:rFonts w:ascii="Times New Roman" w:hAnsi="Times New Roman" w:cs="Times New Roman"/>
          <w:i/>
          <w:sz w:val="20"/>
          <w:szCs w:val="20"/>
        </w:rPr>
        <w:t>election</w:t>
      </w:r>
      <w:r w:rsidRPr="0095169F">
        <w:rPr>
          <w:rFonts w:ascii="Times New Roman" w:hAnsi="Times New Roman" w:cs="Times New Roman"/>
          <w:b/>
          <w:sz w:val="20"/>
          <w:szCs w:val="20"/>
        </w:rPr>
        <w:t>.</w:t>
      </w:r>
      <w:proofErr w:type="gramEnd"/>
      <w:r w:rsidRPr="0095169F">
        <w:rPr>
          <w:rFonts w:ascii="Times New Roman" w:hAnsi="Times New Roman" w:cs="Times New Roman"/>
          <w:b/>
          <w:sz w:val="20"/>
          <w:szCs w:val="20"/>
        </w:rPr>
        <w:t xml:space="preserve"> </w:t>
      </w:r>
      <w:r w:rsidR="0074366E" w:rsidRPr="0095169F">
        <w:rPr>
          <w:rFonts w:ascii="Times New Roman" w:hAnsi="Times New Roman" w:cs="Times New Roman"/>
          <w:sz w:val="20"/>
          <w:szCs w:val="20"/>
        </w:rPr>
        <w:t>There are nine educational districts in the Directorate of Education (DOE), Delhi. Of these,</w:t>
      </w:r>
      <w:r w:rsidR="00E3599A" w:rsidRPr="0095169F">
        <w:rPr>
          <w:rFonts w:ascii="Times New Roman" w:hAnsi="Times New Roman" w:cs="Times New Roman"/>
          <w:sz w:val="20"/>
          <w:szCs w:val="20"/>
        </w:rPr>
        <w:t xml:space="preserve"> three </w:t>
      </w:r>
      <w:r w:rsidR="0074366E" w:rsidRPr="0095169F">
        <w:rPr>
          <w:rFonts w:ascii="Times New Roman" w:hAnsi="Times New Roman" w:cs="Times New Roman"/>
          <w:sz w:val="20"/>
          <w:szCs w:val="20"/>
        </w:rPr>
        <w:t xml:space="preserve">districts namely South, South-West and East </w:t>
      </w:r>
      <w:r w:rsidR="00E3599A" w:rsidRPr="0095169F">
        <w:rPr>
          <w:rFonts w:ascii="Times New Roman" w:hAnsi="Times New Roman" w:cs="Times New Roman"/>
          <w:sz w:val="20"/>
          <w:szCs w:val="20"/>
        </w:rPr>
        <w:t xml:space="preserve">were selected to be included in this study. </w:t>
      </w:r>
      <w:r w:rsidR="0074366E" w:rsidRPr="0095169F">
        <w:rPr>
          <w:rFonts w:ascii="Times New Roman" w:hAnsi="Times New Roman" w:cs="Times New Roman"/>
          <w:sz w:val="20"/>
          <w:szCs w:val="20"/>
        </w:rPr>
        <w:t xml:space="preserve">These districts were selected as they had a mix of rural and urban schools as well as some schools where </w:t>
      </w:r>
      <w:r w:rsidR="00B326E8" w:rsidRPr="0095169F">
        <w:rPr>
          <w:rFonts w:ascii="Times New Roman" w:hAnsi="Times New Roman" w:cs="Times New Roman"/>
          <w:sz w:val="20"/>
          <w:szCs w:val="20"/>
        </w:rPr>
        <w:t xml:space="preserve">an </w:t>
      </w:r>
      <w:r w:rsidR="0074366E" w:rsidRPr="0095169F">
        <w:rPr>
          <w:rFonts w:ascii="Times New Roman" w:hAnsi="Times New Roman" w:cs="Times New Roman"/>
          <w:sz w:val="20"/>
          <w:szCs w:val="20"/>
        </w:rPr>
        <w:t xml:space="preserve">inclusive education program was implemented. </w:t>
      </w:r>
      <w:r w:rsidR="00D16A56" w:rsidRPr="0095169F">
        <w:rPr>
          <w:rFonts w:ascii="Times New Roman" w:hAnsi="Times New Roman" w:cs="Times New Roman"/>
          <w:sz w:val="20"/>
          <w:szCs w:val="20"/>
        </w:rPr>
        <w:t xml:space="preserve">The DOE directory showed that </w:t>
      </w:r>
      <w:r w:rsidR="0074366E" w:rsidRPr="0095169F">
        <w:rPr>
          <w:rFonts w:ascii="Times New Roman" w:hAnsi="Times New Roman" w:cs="Times New Roman"/>
          <w:sz w:val="20"/>
          <w:szCs w:val="20"/>
        </w:rPr>
        <w:t xml:space="preserve">there are a total of </w:t>
      </w:r>
      <w:r w:rsidR="003E3F70" w:rsidRPr="0095169F">
        <w:rPr>
          <w:rFonts w:ascii="Times New Roman" w:hAnsi="Times New Roman" w:cs="Times New Roman"/>
          <w:sz w:val="20"/>
          <w:szCs w:val="20"/>
        </w:rPr>
        <w:t>321 secondary</w:t>
      </w:r>
      <w:r w:rsidR="0074366E" w:rsidRPr="0095169F">
        <w:rPr>
          <w:rFonts w:ascii="Times New Roman" w:hAnsi="Times New Roman" w:cs="Times New Roman"/>
          <w:sz w:val="20"/>
          <w:szCs w:val="20"/>
        </w:rPr>
        <w:t xml:space="preserve"> schools in these three zones. Of these 1</w:t>
      </w:r>
      <w:r w:rsidR="003E3F70" w:rsidRPr="0095169F">
        <w:rPr>
          <w:rFonts w:ascii="Times New Roman" w:hAnsi="Times New Roman" w:cs="Times New Roman"/>
          <w:sz w:val="20"/>
          <w:szCs w:val="20"/>
        </w:rPr>
        <w:t>16</w:t>
      </w:r>
      <w:r w:rsidR="0074366E" w:rsidRPr="0095169F">
        <w:rPr>
          <w:rFonts w:ascii="Times New Roman" w:hAnsi="Times New Roman" w:cs="Times New Roman"/>
          <w:sz w:val="20"/>
          <w:szCs w:val="20"/>
        </w:rPr>
        <w:t xml:space="preserve"> are in the South </w:t>
      </w:r>
      <w:r w:rsidR="003E3F70" w:rsidRPr="0095169F">
        <w:rPr>
          <w:rFonts w:ascii="Times New Roman" w:hAnsi="Times New Roman" w:cs="Times New Roman"/>
          <w:sz w:val="20"/>
          <w:szCs w:val="20"/>
        </w:rPr>
        <w:t>district</w:t>
      </w:r>
      <w:r w:rsidR="0074366E" w:rsidRPr="0095169F">
        <w:rPr>
          <w:rFonts w:ascii="Times New Roman" w:hAnsi="Times New Roman" w:cs="Times New Roman"/>
          <w:sz w:val="20"/>
          <w:szCs w:val="20"/>
        </w:rPr>
        <w:t>, 1</w:t>
      </w:r>
      <w:r w:rsidR="003E3F70" w:rsidRPr="0095169F">
        <w:rPr>
          <w:rFonts w:ascii="Times New Roman" w:hAnsi="Times New Roman" w:cs="Times New Roman"/>
          <w:sz w:val="20"/>
          <w:szCs w:val="20"/>
        </w:rPr>
        <w:t>21</w:t>
      </w:r>
      <w:r w:rsidR="0074366E" w:rsidRPr="0095169F">
        <w:rPr>
          <w:rFonts w:ascii="Times New Roman" w:hAnsi="Times New Roman" w:cs="Times New Roman"/>
          <w:sz w:val="20"/>
          <w:szCs w:val="20"/>
        </w:rPr>
        <w:t xml:space="preserve"> in the </w:t>
      </w:r>
      <w:r w:rsidR="003E3F70" w:rsidRPr="0095169F">
        <w:rPr>
          <w:rFonts w:ascii="Times New Roman" w:hAnsi="Times New Roman" w:cs="Times New Roman"/>
          <w:sz w:val="20"/>
          <w:szCs w:val="20"/>
        </w:rPr>
        <w:t>South-West district</w:t>
      </w:r>
      <w:r w:rsidR="0074366E" w:rsidRPr="0095169F">
        <w:rPr>
          <w:rFonts w:ascii="Times New Roman" w:hAnsi="Times New Roman" w:cs="Times New Roman"/>
          <w:sz w:val="20"/>
          <w:szCs w:val="20"/>
        </w:rPr>
        <w:t xml:space="preserve"> and </w:t>
      </w:r>
      <w:r w:rsidR="003E3F70" w:rsidRPr="0095169F">
        <w:rPr>
          <w:rFonts w:ascii="Times New Roman" w:hAnsi="Times New Roman" w:cs="Times New Roman"/>
          <w:sz w:val="20"/>
          <w:szCs w:val="20"/>
        </w:rPr>
        <w:t>84</w:t>
      </w:r>
      <w:r w:rsidR="0074366E" w:rsidRPr="0095169F">
        <w:rPr>
          <w:rFonts w:ascii="Times New Roman" w:hAnsi="Times New Roman" w:cs="Times New Roman"/>
          <w:sz w:val="20"/>
          <w:szCs w:val="20"/>
        </w:rPr>
        <w:t xml:space="preserve"> are in the </w:t>
      </w:r>
      <w:r w:rsidR="003E3F70" w:rsidRPr="0095169F">
        <w:rPr>
          <w:rFonts w:ascii="Times New Roman" w:hAnsi="Times New Roman" w:cs="Times New Roman"/>
          <w:sz w:val="20"/>
          <w:szCs w:val="20"/>
        </w:rPr>
        <w:t>East district</w:t>
      </w:r>
      <w:r w:rsidR="0074366E" w:rsidRPr="0095169F">
        <w:rPr>
          <w:rFonts w:ascii="Times New Roman" w:hAnsi="Times New Roman" w:cs="Times New Roman"/>
          <w:sz w:val="20"/>
          <w:szCs w:val="20"/>
        </w:rPr>
        <w:t>.</w:t>
      </w:r>
      <w:r w:rsidR="003E3F70" w:rsidRPr="0095169F">
        <w:rPr>
          <w:rFonts w:ascii="Times New Roman" w:hAnsi="Times New Roman" w:cs="Times New Roman"/>
          <w:sz w:val="20"/>
          <w:szCs w:val="20"/>
        </w:rPr>
        <w:t xml:space="preserve"> </w:t>
      </w:r>
      <w:r w:rsidR="00E3599A" w:rsidRPr="0095169F">
        <w:rPr>
          <w:rFonts w:ascii="Times New Roman" w:hAnsi="Times New Roman" w:cs="Times New Roman"/>
          <w:sz w:val="20"/>
          <w:szCs w:val="20"/>
        </w:rPr>
        <w:t>All schools in each district were listed in alphabetical order and then five schools in each district were randomly selected. All teachers from the selected schools were invited to participate in the s</w:t>
      </w:r>
      <w:r w:rsidR="00B326E8" w:rsidRPr="0095169F">
        <w:rPr>
          <w:rFonts w:ascii="Times New Roman" w:hAnsi="Times New Roman" w:cs="Times New Roman"/>
          <w:sz w:val="20"/>
          <w:szCs w:val="20"/>
        </w:rPr>
        <w:t>tudy</w:t>
      </w:r>
      <w:r w:rsidR="00E3599A" w:rsidRPr="0095169F">
        <w:rPr>
          <w:rFonts w:ascii="Times New Roman" w:hAnsi="Times New Roman" w:cs="Times New Roman"/>
          <w:sz w:val="20"/>
          <w:szCs w:val="20"/>
        </w:rPr>
        <w:t xml:space="preserve">. A total of </w:t>
      </w:r>
      <w:r w:rsidR="00A462F9" w:rsidRPr="0095169F">
        <w:rPr>
          <w:rFonts w:ascii="Times New Roman" w:hAnsi="Times New Roman" w:cs="Times New Roman"/>
          <w:sz w:val="20"/>
          <w:szCs w:val="20"/>
        </w:rPr>
        <w:t xml:space="preserve">318 teachers from 15 schools were surveyed. </w:t>
      </w:r>
      <w:r w:rsidR="00B326E8" w:rsidRPr="0095169F">
        <w:rPr>
          <w:rFonts w:ascii="Times New Roman" w:hAnsi="Times New Roman" w:cs="Times New Roman"/>
          <w:sz w:val="20"/>
          <w:szCs w:val="20"/>
        </w:rPr>
        <w:t>One hundred thirty</w:t>
      </w:r>
      <w:r w:rsidR="00A462F9" w:rsidRPr="0095169F">
        <w:rPr>
          <w:rFonts w:ascii="Times New Roman" w:hAnsi="Times New Roman" w:cs="Times New Roman"/>
          <w:sz w:val="20"/>
          <w:szCs w:val="20"/>
        </w:rPr>
        <w:t xml:space="preserve"> useable questionnaires were returned giving a response rate of 40.85%. </w:t>
      </w:r>
    </w:p>
    <w:p w:rsidR="007855A5" w:rsidRPr="0095169F" w:rsidRDefault="007855A5" w:rsidP="0095169F">
      <w:pPr>
        <w:spacing w:after="0" w:line="240" w:lineRule="auto"/>
        <w:jc w:val="both"/>
        <w:rPr>
          <w:rFonts w:ascii="Times New Roman" w:hAnsi="Times New Roman" w:cs="Times New Roman"/>
          <w:b/>
          <w:sz w:val="20"/>
          <w:szCs w:val="20"/>
        </w:rPr>
      </w:pPr>
    </w:p>
    <w:p w:rsidR="0077630E" w:rsidRPr="0095169F" w:rsidRDefault="0077630E" w:rsidP="0095169F">
      <w:pPr>
        <w:spacing w:after="0" w:line="240" w:lineRule="auto"/>
        <w:jc w:val="both"/>
        <w:rPr>
          <w:rFonts w:ascii="Times New Roman" w:hAnsi="Times New Roman" w:cs="Times New Roman"/>
          <w:i/>
          <w:sz w:val="20"/>
          <w:szCs w:val="20"/>
        </w:rPr>
      </w:pPr>
      <w:r w:rsidRPr="0095169F">
        <w:rPr>
          <w:rFonts w:ascii="Times New Roman" w:hAnsi="Times New Roman" w:cs="Times New Roman"/>
          <w:i/>
          <w:sz w:val="20"/>
          <w:szCs w:val="20"/>
        </w:rPr>
        <w:t>Research Design and Instrumentation</w:t>
      </w:r>
    </w:p>
    <w:p w:rsidR="00B326E8" w:rsidRPr="0095169F" w:rsidRDefault="0077630E" w:rsidP="0095169F">
      <w:pPr>
        <w:spacing w:after="0" w:line="240" w:lineRule="auto"/>
        <w:jc w:val="both"/>
        <w:rPr>
          <w:rFonts w:ascii="Times New Roman" w:hAnsi="Times New Roman" w:cs="Times New Roman"/>
          <w:sz w:val="20"/>
          <w:szCs w:val="20"/>
        </w:rPr>
      </w:pPr>
      <w:r w:rsidRPr="0095169F">
        <w:rPr>
          <w:rFonts w:ascii="Times New Roman" w:hAnsi="Times New Roman" w:cs="Times New Roman"/>
          <w:sz w:val="20"/>
          <w:szCs w:val="20"/>
        </w:rPr>
        <w:t xml:space="preserve">A survey design was utilized for this study. </w:t>
      </w:r>
      <w:r w:rsidR="005414ED" w:rsidRPr="0095169F">
        <w:rPr>
          <w:rFonts w:ascii="Times New Roman" w:hAnsi="Times New Roman" w:cs="Times New Roman"/>
          <w:sz w:val="20"/>
          <w:szCs w:val="20"/>
        </w:rPr>
        <w:t xml:space="preserve">A two-part questionnaire was utilized in this study for the collection of data from the respondents. </w:t>
      </w:r>
    </w:p>
    <w:p w:rsidR="0095169F" w:rsidRDefault="0095169F" w:rsidP="0095169F">
      <w:pPr>
        <w:spacing w:after="0" w:line="240" w:lineRule="auto"/>
        <w:jc w:val="both"/>
        <w:rPr>
          <w:rFonts w:ascii="Times New Roman" w:hAnsi="Times New Roman" w:cs="Times New Roman"/>
          <w:sz w:val="20"/>
          <w:szCs w:val="20"/>
        </w:rPr>
      </w:pPr>
    </w:p>
    <w:p w:rsidR="00A0339E" w:rsidRPr="0095169F" w:rsidRDefault="005414ED" w:rsidP="0095169F">
      <w:pPr>
        <w:spacing w:after="0" w:line="240" w:lineRule="auto"/>
        <w:jc w:val="both"/>
        <w:rPr>
          <w:rFonts w:ascii="Times New Roman" w:hAnsi="Times New Roman" w:cs="Times New Roman"/>
          <w:sz w:val="20"/>
          <w:szCs w:val="20"/>
        </w:rPr>
      </w:pPr>
      <w:r w:rsidRPr="0095169F">
        <w:rPr>
          <w:rFonts w:ascii="Times New Roman" w:hAnsi="Times New Roman" w:cs="Times New Roman"/>
          <w:sz w:val="20"/>
          <w:szCs w:val="20"/>
        </w:rPr>
        <w:t xml:space="preserve">Part-one of the questionnaire was designed to obtain background information related to the primary and secondary school teachers. Specifically, it asked the respondents about </w:t>
      </w:r>
      <w:r w:rsidR="0080182B" w:rsidRPr="0095169F">
        <w:rPr>
          <w:rFonts w:ascii="Times New Roman" w:hAnsi="Times New Roman" w:cs="Times New Roman"/>
          <w:sz w:val="20"/>
          <w:szCs w:val="20"/>
        </w:rPr>
        <w:t xml:space="preserve">their </w:t>
      </w:r>
      <w:r w:rsidRPr="0095169F">
        <w:rPr>
          <w:rFonts w:ascii="Times New Roman" w:hAnsi="Times New Roman" w:cs="Times New Roman"/>
          <w:sz w:val="20"/>
          <w:szCs w:val="20"/>
        </w:rPr>
        <w:t>(a) training received in special education (b) experience in teaching students with disabilities and (c) access to support services such as paraprofessionals (e.g. speech therapist, physiotherapist, occupational therapist etc.), special education teachers and the availability of resource room services.</w:t>
      </w:r>
    </w:p>
    <w:p w:rsidR="0095169F" w:rsidRDefault="0095169F" w:rsidP="0095169F">
      <w:pPr>
        <w:spacing w:after="0" w:line="240" w:lineRule="auto"/>
        <w:jc w:val="both"/>
        <w:rPr>
          <w:rFonts w:ascii="Times New Roman" w:hAnsi="Times New Roman" w:cs="Times New Roman"/>
          <w:sz w:val="20"/>
          <w:szCs w:val="20"/>
        </w:rPr>
      </w:pPr>
    </w:p>
    <w:p w:rsidR="00EC4138" w:rsidRPr="0095169F" w:rsidRDefault="0072606F" w:rsidP="0095169F">
      <w:pPr>
        <w:spacing w:after="0" w:line="240" w:lineRule="auto"/>
        <w:jc w:val="both"/>
        <w:rPr>
          <w:rFonts w:ascii="Times New Roman" w:hAnsi="Times New Roman" w:cs="Times New Roman"/>
          <w:sz w:val="20"/>
          <w:szCs w:val="20"/>
        </w:rPr>
      </w:pPr>
      <w:r w:rsidRPr="0095169F">
        <w:rPr>
          <w:rFonts w:ascii="Times New Roman" w:hAnsi="Times New Roman" w:cs="Times New Roman"/>
          <w:sz w:val="20"/>
          <w:szCs w:val="20"/>
        </w:rPr>
        <w:t>Part</w:t>
      </w:r>
      <w:r w:rsidR="00B326E8" w:rsidRPr="0095169F">
        <w:rPr>
          <w:rFonts w:ascii="Times New Roman" w:hAnsi="Times New Roman" w:cs="Times New Roman"/>
          <w:sz w:val="20"/>
          <w:szCs w:val="20"/>
        </w:rPr>
        <w:t>-two</w:t>
      </w:r>
      <w:r w:rsidRPr="0095169F">
        <w:rPr>
          <w:rFonts w:ascii="Times New Roman" w:hAnsi="Times New Roman" w:cs="Times New Roman"/>
          <w:sz w:val="20"/>
          <w:szCs w:val="20"/>
        </w:rPr>
        <w:t xml:space="preserve"> of the</w:t>
      </w:r>
      <w:r w:rsidR="0015729E" w:rsidRPr="0095169F">
        <w:rPr>
          <w:rFonts w:ascii="Times New Roman" w:hAnsi="Times New Roman" w:cs="Times New Roman"/>
          <w:sz w:val="20"/>
          <w:szCs w:val="20"/>
        </w:rPr>
        <w:t xml:space="preserve"> questionnaire </w:t>
      </w:r>
      <w:r w:rsidR="00B27C22">
        <w:rPr>
          <w:rFonts w:ascii="Times New Roman" w:hAnsi="Times New Roman" w:cs="Times New Roman"/>
          <w:sz w:val="20"/>
          <w:szCs w:val="20"/>
        </w:rPr>
        <w:t xml:space="preserve">titled </w:t>
      </w:r>
      <w:r w:rsidR="00EC4138" w:rsidRPr="0095169F">
        <w:rPr>
          <w:rFonts w:ascii="Times New Roman" w:hAnsi="Times New Roman" w:cs="Times New Roman"/>
          <w:sz w:val="20"/>
          <w:szCs w:val="20"/>
        </w:rPr>
        <w:t>Inclusion Compete</w:t>
      </w:r>
      <w:r w:rsidR="00B27C22">
        <w:rPr>
          <w:rFonts w:ascii="Times New Roman" w:hAnsi="Times New Roman" w:cs="Times New Roman"/>
          <w:sz w:val="20"/>
          <w:szCs w:val="20"/>
        </w:rPr>
        <w:t xml:space="preserve">ncies of Indian Teachers (ICIT) was a modified version of </w:t>
      </w:r>
      <w:r w:rsidR="00EC4138" w:rsidRPr="0095169F">
        <w:rPr>
          <w:rFonts w:ascii="Times New Roman" w:hAnsi="Times New Roman" w:cs="Times New Roman"/>
          <w:sz w:val="20"/>
          <w:szCs w:val="20"/>
        </w:rPr>
        <w:t>Essential Tea</w:t>
      </w:r>
      <w:r w:rsidR="00B27C22">
        <w:rPr>
          <w:rFonts w:ascii="Times New Roman" w:hAnsi="Times New Roman" w:cs="Times New Roman"/>
          <w:sz w:val="20"/>
          <w:szCs w:val="20"/>
        </w:rPr>
        <w:t>cher Competencies Questionnaire</w:t>
      </w:r>
      <w:r w:rsidR="00EC4138" w:rsidRPr="0095169F">
        <w:rPr>
          <w:rFonts w:ascii="Times New Roman" w:hAnsi="Times New Roman" w:cs="Times New Roman"/>
          <w:sz w:val="20"/>
          <w:szCs w:val="20"/>
        </w:rPr>
        <w:t xml:space="preserve"> which was developed by Gear and Gable in the USA in 1979. </w:t>
      </w:r>
      <w:r w:rsidR="001943E0" w:rsidRPr="0095169F">
        <w:rPr>
          <w:rFonts w:ascii="Times New Roman" w:hAnsi="Times New Roman" w:cs="Times New Roman"/>
          <w:sz w:val="20"/>
          <w:szCs w:val="20"/>
        </w:rPr>
        <w:t xml:space="preserve">The original questionnaire consisted of 50 items clustered around ten competency categories. </w:t>
      </w:r>
      <w:r w:rsidR="00AE1832" w:rsidRPr="0095169F">
        <w:rPr>
          <w:rFonts w:ascii="Times New Roman" w:hAnsi="Times New Roman" w:cs="Times New Roman"/>
          <w:sz w:val="20"/>
          <w:szCs w:val="20"/>
        </w:rPr>
        <w:t xml:space="preserve">All caution was taken to make the instrument responsive to the unique socio-politico-economic and education traditions in India. </w:t>
      </w:r>
      <w:r w:rsidR="00FC6A39" w:rsidRPr="0095169F">
        <w:rPr>
          <w:rFonts w:ascii="Times New Roman" w:hAnsi="Times New Roman" w:cs="Times New Roman"/>
          <w:sz w:val="20"/>
          <w:szCs w:val="20"/>
        </w:rPr>
        <w:t>Terminology was adjusted to align the items to the educational, social and legal systems i</w:t>
      </w:r>
      <w:r w:rsidR="00B27C22">
        <w:rPr>
          <w:rFonts w:ascii="Times New Roman" w:hAnsi="Times New Roman" w:cs="Times New Roman"/>
          <w:sz w:val="20"/>
          <w:szCs w:val="20"/>
        </w:rPr>
        <w:t>n India. For example, the term mainstreaming</w:t>
      </w:r>
      <w:r w:rsidR="00FC6A39" w:rsidRPr="0095169F">
        <w:rPr>
          <w:rFonts w:ascii="Times New Roman" w:hAnsi="Times New Roman" w:cs="Times New Roman"/>
          <w:sz w:val="20"/>
          <w:szCs w:val="20"/>
        </w:rPr>
        <w:t xml:space="preserve"> was changed to integration. The instrument was then presented to </w:t>
      </w:r>
      <w:r w:rsidR="00475805" w:rsidRPr="0095169F">
        <w:rPr>
          <w:rFonts w:ascii="Times New Roman" w:hAnsi="Times New Roman" w:cs="Times New Roman"/>
          <w:sz w:val="20"/>
          <w:szCs w:val="20"/>
        </w:rPr>
        <w:t>a panel of</w:t>
      </w:r>
      <w:r w:rsidR="00826A61" w:rsidRPr="0095169F">
        <w:rPr>
          <w:rFonts w:ascii="Times New Roman" w:hAnsi="Times New Roman" w:cs="Times New Roman"/>
          <w:sz w:val="20"/>
          <w:szCs w:val="20"/>
        </w:rPr>
        <w:t xml:space="preserve"> </w:t>
      </w:r>
      <w:r w:rsidR="00FC6A39" w:rsidRPr="0095169F">
        <w:rPr>
          <w:rFonts w:ascii="Times New Roman" w:hAnsi="Times New Roman" w:cs="Times New Roman"/>
          <w:sz w:val="20"/>
          <w:szCs w:val="20"/>
        </w:rPr>
        <w:t xml:space="preserve">experts in the field of special education in India to review the </w:t>
      </w:r>
      <w:r w:rsidR="00826A61" w:rsidRPr="0095169F">
        <w:rPr>
          <w:rFonts w:ascii="Times New Roman" w:hAnsi="Times New Roman" w:cs="Times New Roman"/>
          <w:sz w:val="20"/>
          <w:szCs w:val="20"/>
        </w:rPr>
        <w:t xml:space="preserve">questionnaire </w:t>
      </w:r>
      <w:r w:rsidR="00FC6A39" w:rsidRPr="0095169F">
        <w:rPr>
          <w:rFonts w:ascii="Times New Roman" w:hAnsi="Times New Roman" w:cs="Times New Roman"/>
          <w:sz w:val="20"/>
          <w:szCs w:val="20"/>
        </w:rPr>
        <w:t>items</w:t>
      </w:r>
      <w:r w:rsidR="00826A61" w:rsidRPr="0095169F">
        <w:rPr>
          <w:rFonts w:ascii="Times New Roman" w:hAnsi="Times New Roman" w:cs="Times New Roman"/>
          <w:sz w:val="20"/>
          <w:szCs w:val="20"/>
        </w:rPr>
        <w:t xml:space="preserve">. </w:t>
      </w:r>
      <w:r w:rsidR="003D30C6" w:rsidRPr="0095169F">
        <w:rPr>
          <w:rFonts w:ascii="Times New Roman" w:hAnsi="Times New Roman" w:cs="Times New Roman"/>
          <w:sz w:val="20"/>
          <w:szCs w:val="20"/>
        </w:rPr>
        <w:t xml:space="preserve">Suggestions from the experts were reviewed and incorporated to modify the questionnaire. </w:t>
      </w:r>
      <w:r w:rsidR="0040340A" w:rsidRPr="0095169F">
        <w:rPr>
          <w:rFonts w:ascii="Times New Roman" w:hAnsi="Times New Roman" w:cs="Times New Roman"/>
          <w:sz w:val="20"/>
          <w:szCs w:val="20"/>
        </w:rPr>
        <w:t xml:space="preserve">The </w:t>
      </w:r>
      <w:r w:rsidR="001943E0" w:rsidRPr="0095169F">
        <w:rPr>
          <w:rFonts w:ascii="Times New Roman" w:hAnsi="Times New Roman" w:cs="Times New Roman"/>
          <w:sz w:val="20"/>
          <w:szCs w:val="20"/>
        </w:rPr>
        <w:t xml:space="preserve">final </w:t>
      </w:r>
      <w:r w:rsidR="0040340A" w:rsidRPr="0095169F">
        <w:rPr>
          <w:rFonts w:ascii="Times New Roman" w:hAnsi="Times New Roman" w:cs="Times New Roman"/>
          <w:sz w:val="20"/>
          <w:szCs w:val="20"/>
        </w:rPr>
        <w:t xml:space="preserve">survey instrument consisted of 52 items. These items were clustered around </w:t>
      </w:r>
      <w:r w:rsidR="0080182B" w:rsidRPr="0095169F">
        <w:rPr>
          <w:rFonts w:ascii="Times New Roman" w:hAnsi="Times New Roman" w:cs="Times New Roman"/>
          <w:sz w:val="20"/>
          <w:szCs w:val="20"/>
        </w:rPr>
        <w:t>the ten</w:t>
      </w:r>
      <w:r w:rsidR="0040340A" w:rsidRPr="0095169F">
        <w:rPr>
          <w:rFonts w:ascii="Times New Roman" w:hAnsi="Times New Roman" w:cs="Times New Roman"/>
          <w:sz w:val="20"/>
          <w:szCs w:val="20"/>
        </w:rPr>
        <w:t xml:space="preserve"> </w:t>
      </w:r>
      <w:r w:rsidR="00FC6A39" w:rsidRPr="0095169F">
        <w:rPr>
          <w:rFonts w:ascii="Times New Roman" w:hAnsi="Times New Roman" w:cs="Times New Roman"/>
          <w:sz w:val="20"/>
          <w:szCs w:val="20"/>
        </w:rPr>
        <w:t xml:space="preserve">competency categories. </w:t>
      </w:r>
      <w:r w:rsidR="001943E0" w:rsidRPr="0095169F">
        <w:rPr>
          <w:rFonts w:ascii="Times New Roman" w:hAnsi="Times New Roman" w:cs="Times New Roman"/>
          <w:sz w:val="20"/>
          <w:szCs w:val="20"/>
        </w:rPr>
        <w:t xml:space="preserve">The survey instrument was a </w:t>
      </w:r>
      <w:proofErr w:type="spellStart"/>
      <w:r w:rsidR="001943E0" w:rsidRPr="0095169F">
        <w:rPr>
          <w:rFonts w:ascii="Times New Roman" w:hAnsi="Times New Roman" w:cs="Times New Roman"/>
          <w:sz w:val="20"/>
          <w:szCs w:val="20"/>
        </w:rPr>
        <w:t>Likert</w:t>
      </w:r>
      <w:proofErr w:type="spellEnd"/>
      <w:r w:rsidR="001943E0" w:rsidRPr="0095169F">
        <w:rPr>
          <w:rFonts w:ascii="Times New Roman" w:hAnsi="Times New Roman" w:cs="Times New Roman"/>
          <w:sz w:val="20"/>
          <w:szCs w:val="20"/>
        </w:rPr>
        <w:t xml:space="preserve"> scale where participants responded by indicating 1 = Not at all competent to 4 = </w:t>
      </w:r>
      <w:proofErr w:type="gramStart"/>
      <w:r w:rsidR="001943E0" w:rsidRPr="0095169F">
        <w:rPr>
          <w:rFonts w:ascii="Times New Roman" w:hAnsi="Times New Roman" w:cs="Times New Roman"/>
          <w:sz w:val="20"/>
          <w:szCs w:val="20"/>
        </w:rPr>
        <w:t>Highly</w:t>
      </w:r>
      <w:proofErr w:type="gramEnd"/>
      <w:r w:rsidR="001943E0" w:rsidRPr="0095169F">
        <w:rPr>
          <w:rFonts w:ascii="Times New Roman" w:hAnsi="Times New Roman" w:cs="Times New Roman"/>
          <w:sz w:val="20"/>
          <w:szCs w:val="20"/>
        </w:rPr>
        <w:t xml:space="preserve"> competent. </w:t>
      </w:r>
      <w:r w:rsidR="00FC6A39" w:rsidRPr="0095169F">
        <w:rPr>
          <w:rFonts w:ascii="Times New Roman" w:hAnsi="Times New Roman" w:cs="Times New Roman"/>
          <w:sz w:val="20"/>
          <w:szCs w:val="20"/>
        </w:rPr>
        <w:t xml:space="preserve">The categories were: (1) professional knowledge concerning exceptional children (2) classroom climate of acceptance (3) communication with parents, community and colleagues (4) assessment of students’ needs (5) classroom </w:t>
      </w:r>
      <w:r w:rsidR="00FC6A39" w:rsidRPr="0095169F">
        <w:rPr>
          <w:rFonts w:ascii="Times New Roman" w:hAnsi="Times New Roman" w:cs="Times New Roman"/>
          <w:sz w:val="20"/>
          <w:szCs w:val="20"/>
        </w:rPr>
        <w:lastRenderedPageBreak/>
        <w:t>management (6) goal setting (7) resources for classroom learning (8) instructional techniques (9) personalized curricula (10) evaluation of student progress.</w:t>
      </w:r>
      <w:r w:rsidR="003D30C6" w:rsidRPr="0095169F">
        <w:rPr>
          <w:rFonts w:ascii="Times New Roman" w:hAnsi="Times New Roman" w:cs="Times New Roman"/>
          <w:sz w:val="20"/>
          <w:szCs w:val="20"/>
        </w:rPr>
        <w:t xml:space="preserve"> </w:t>
      </w:r>
      <w:r w:rsidR="00EC4138" w:rsidRPr="0095169F">
        <w:rPr>
          <w:rFonts w:ascii="Times New Roman" w:hAnsi="Times New Roman" w:cs="Times New Roman"/>
          <w:sz w:val="20"/>
          <w:szCs w:val="20"/>
        </w:rPr>
        <w:t>Two versions of ICIT</w:t>
      </w:r>
      <w:r w:rsidR="003D30C6" w:rsidRPr="0095169F">
        <w:rPr>
          <w:rFonts w:ascii="Times New Roman" w:hAnsi="Times New Roman" w:cs="Times New Roman"/>
          <w:sz w:val="20"/>
          <w:szCs w:val="20"/>
        </w:rPr>
        <w:t xml:space="preserve"> questionnaire </w:t>
      </w:r>
      <w:r w:rsidR="00EC4138" w:rsidRPr="0095169F">
        <w:rPr>
          <w:rFonts w:ascii="Times New Roman" w:hAnsi="Times New Roman" w:cs="Times New Roman"/>
          <w:sz w:val="20"/>
          <w:szCs w:val="20"/>
        </w:rPr>
        <w:t>w</w:t>
      </w:r>
      <w:r w:rsidR="00773F78" w:rsidRPr="0095169F">
        <w:rPr>
          <w:rFonts w:ascii="Times New Roman" w:hAnsi="Times New Roman" w:cs="Times New Roman"/>
          <w:sz w:val="20"/>
          <w:szCs w:val="20"/>
        </w:rPr>
        <w:t>ere</w:t>
      </w:r>
      <w:r w:rsidR="00EC4138" w:rsidRPr="0095169F">
        <w:rPr>
          <w:rFonts w:ascii="Times New Roman" w:hAnsi="Times New Roman" w:cs="Times New Roman"/>
          <w:sz w:val="20"/>
          <w:szCs w:val="20"/>
        </w:rPr>
        <w:t xml:space="preserve"> made available to the respondents. One was in English and the other </w:t>
      </w:r>
      <w:r w:rsidR="00B1339D" w:rsidRPr="0095169F">
        <w:rPr>
          <w:rFonts w:ascii="Times New Roman" w:hAnsi="Times New Roman" w:cs="Times New Roman"/>
          <w:sz w:val="20"/>
          <w:szCs w:val="20"/>
        </w:rPr>
        <w:t xml:space="preserve">one was in Hindi which was produced after a careful translation by two experts in Delhi. </w:t>
      </w:r>
      <w:r w:rsidR="00EC4138" w:rsidRPr="0095169F">
        <w:rPr>
          <w:rFonts w:ascii="Times New Roman" w:hAnsi="Times New Roman" w:cs="Times New Roman"/>
          <w:sz w:val="20"/>
          <w:szCs w:val="20"/>
        </w:rPr>
        <w:t xml:space="preserve"> </w:t>
      </w:r>
    </w:p>
    <w:p w:rsidR="0095169F" w:rsidRDefault="0095169F" w:rsidP="0095169F">
      <w:pPr>
        <w:spacing w:after="0" w:line="240" w:lineRule="auto"/>
        <w:jc w:val="both"/>
        <w:rPr>
          <w:rFonts w:ascii="Times New Roman" w:hAnsi="Times New Roman" w:cs="Times New Roman"/>
          <w:b/>
          <w:sz w:val="20"/>
          <w:szCs w:val="20"/>
        </w:rPr>
      </w:pPr>
    </w:p>
    <w:p w:rsidR="001943E0" w:rsidRPr="0095169F" w:rsidRDefault="001943E0" w:rsidP="0095169F">
      <w:pPr>
        <w:spacing w:after="0" w:line="240" w:lineRule="auto"/>
        <w:jc w:val="both"/>
        <w:rPr>
          <w:rFonts w:ascii="Times New Roman" w:hAnsi="Times New Roman" w:cs="Times New Roman"/>
          <w:i/>
          <w:sz w:val="20"/>
          <w:szCs w:val="20"/>
        </w:rPr>
      </w:pPr>
      <w:r w:rsidRPr="0095169F">
        <w:rPr>
          <w:rFonts w:ascii="Times New Roman" w:hAnsi="Times New Roman" w:cs="Times New Roman"/>
          <w:i/>
          <w:sz w:val="20"/>
          <w:szCs w:val="20"/>
        </w:rPr>
        <w:t>Pilot Testing</w:t>
      </w:r>
    </w:p>
    <w:p w:rsidR="001943E0" w:rsidRPr="0095169F" w:rsidRDefault="001943E0" w:rsidP="0095169F">
      <w:pPr>
        <w:spacing w:after="0" w:line="240" w:lineRule="auto"/>
        <w:jc w:val="both"/>
        <w:rPr>
          <w:rFonts w:ascii="Times New Roman" w:hAnsi="Times New Roman" w:cs="Times New Roman"/>
          <w:sz w:val="20"/>
          <w:szCs w:val="20"/>
        </w:rPr>
      </w:pPr>
      <w:r w:rsidRPr="0095169F">
        <w:rPr>
          <w:rFonts w:ascii="Times New Roman" w:hAnsi="Times New Roman" w:cs="Times New Roman"/>
          <w:sz w:val="20"/>
          <w:szCs w:val="20"/>
        </w:rPr>
        <w:t>The survey instrument was pre-tested on a small population prior to its administration to the population selected for the study. The pilot study was designed to enable the researchers to (a) determine if the items included in the questionnaire would produce data from which conclusions could be drawn to answer research questions (b) produce information which would lead to any improvement of the questionnaire to ensure the overall acceptance of it by the respondents. The pilot group consisted of 22 primary and 16 school teachers from two schools in Delhi. These teachers were asked to critically examine the questionnaire by responding to the following questions:</w:t>
      </w:r>
    </w:p>
    <w:p w:rsidR="004170E1" w:rsidRPr="0095169F" w:rsidRDefault="001943E0" w:rsidP="0095169F">
      <w:pPr>
        <w:pStyle w:val="ListParagraph"/>
        <w:numPr>
          <w:ilvl w:val="0"/>
          <w:numId w:val="5"/>
        </w:numPr>
        <w:spacing w:after="0" w:line="240" w:lineRule="auto"/>
        <w:jc w:val="both"/>
        <w:rPr>
          <w:rFonts w:ascii="Times New Roman" w:hAnsi="Times New Roman" w:cs="Times New Roman"/>
          <w:sz w:val="20"/>
          <w:szCs w:val="20"/>
        </w:rPr>
      </w:pPr>
      <w:r w:rsidRPr="0095169F">
        <w:rPr>
          <w:rFonts w:ascii="Times New Roman" w:hAnsi="Times New Roman" w:cs="Times New Roman"/>
          <w:sz w:val="20"/>
          <w:szCs w:val="20"/>
        </w:rPr>
        <w:t>Are the competencies listed in the questionnaire</w:t>
      </w:r>
      <w:r w:rsidR="004170E1" w:rsidRPr="0095169F">
        <w:rPr>
          <w:rFonts w:ascii="Times New Roman" w:hAnsi="Times New Roman" w:cs="Times New Roman"/>
          <w:sz w:val="20"/>
          <w:szCs w:val="20"/>
        </w:rPr>
        <w:t>, the competencies needed by regular school teachers to work effectively with students with disabilities? What additions, corrections, modifications or deletions could be made?</w:t>
      </w:r>
    </w:p>
    <w:p w:rsidR="004170E1" w:rsidRPr="0095169F" w:rsidRDefault="004170E1" w:rsidP="0095169F">
      <w:pPr>
        <w:pStyle w:val="ListParagraph"/>
        <w:numPr>
          <w:ilvl w:val="0"/>
          <w:numId w:val="5"/>
        </w:numPr>
        <w:spacing w:after="0" w:line="240" w:lineRule="auto"/>
        <w:jc w:val="both"/>
        <w:rPr>
          <w:rFonts w:ascii="Times New Roman" w:hAnsi="Times New Roman" w:cs="Times New Roman"/>
          <w:sz w:val="20"/>
          <w:szCs w:val="20"/>
        </w:rPr>
      </w:pPr>
      <w:r w:rsidRPr="0095169F">
        <w:rPr>
          <w:rFonts w:ascii="Times New Roman" w:hAnsi="Times New Roman" w:cs="Times New Roman"/>
          <w:sz w:val="20"/>
          <w:szCs w:val="20"/>
        </w:rPr>
        <w:t>Are the directions clear? If not, how can they be improved?</w:t>
      </w:r>
    </w:p>
    <w:p w:rsidR="004170E1" w:rsidRPr="0095169F" w:rsidRDefault="004170E1" w:rsidP="0095169F">
      <w:pPr>
        <w:pStyle w:val="ListParagraph"/>
        <w:numPr>
          <w:ilvl w:val="0"/>
          <w:numId w:val="5"/>
        </w:numPr>
        <w:spacing w:after="0" w:line="240" w:lineRule="auto"/>
        <w:jc w:val="both"/>
        <w:rPr>
          <w:rFonts w:ascii="Times New Roman" w:hAnsi="Times New Roman" w:cs="Times New Roman"/>
          <w:sz w:val="20"/>
          <w:szCs w:val="20"/>
        </w:rPr>
      </w:pPr>
      <w:r w:rsidRPr="0095169F">
        <w:rPr>
          <w:rFonts w:ascii="Times New Roman" w:hAnsi="Times New Roman" w:cs="Times New Roman"/>
          <w:sz w:val="20"/>
          <w:szCs w:val="20"/>
        </w:rPr>
        <w:t>Is the wording clear? If not, how can it be improved?</w:t>
      </w:r>
    </w:p>
    <w:p w:rsidR="001943E0" w:rsidRPr="0095169F" w:rsidRDefault="004170E1" w:rsidP="0095169F">
      <w:pPr>
        <w:spacing w:after="0" w:line="240" w:lineRule="auto"/>
        <w:ind w:firstLine="360"/>
        <w:jc w:val="both"/>
        <w:rPr>
          <w:rFonts w:ascii="Times New Roman" w:hAnsi="Times New Roman" w:cs="Times New Roman"/>
          <w:sz w:val="20"/>
          <w:szCs w:val="20"/>
        </w:rPr>
      </w:pPr>
      <w:r w:rsidRPr="0095169F">
        <w:rPr>
          <w:rFonts w:ascii="Times New Roman" w:hAnsi="Times New Roman" w:cs="Times New Roman"/>
          <w:sz w:val="20"/>
          <w:szCs w:val="20"/>
        </w:rPr>
        <w:t>Written and verbal feedback was provided by the pilot group. Most of the suggestions were related to unfamiliar concepts, items considered irrelevant to these teachers’ classroom situations and items considered too trivial to be included in the survey. The length of the survey was the major concern among the pilot respondents. Suggestions of the pilot group were considered and some minor changes were made to the questionnaire. Most of the changes included rewording and rephrasing of the questionnaire items. No item was added or deleted. The pilot data was not included in final data analysis.</w:t>
      </w:r>
      <w:r w:rsidR="001943E0" w:rsidRPr="0095169F">
        <w:rPr>
          <w:rFonts w:ascii="Times New Roman" w:hAnsi="Times New Roman" w:cs="Times New Roman"/>
          <w:sz w:val="20"/>
          <w:szCs w:val="20"/>
        </w:rPr>
        <w:t xml:space="preserve">  </w:t>
      </w:r>
    </w:p>
    <w:p w:rsidR="0095169F" w:rsidRDefault="0095169F" w:rsidP="0095169F">
      <w:pPr>
        <w:spacing w:after="0" w:line="240" w:lineRule="auto"/>
        <w:jc w:val="both"/>
        <w:rPr>
          <w:rFonts w:ascii="Times New Roman" w:hAnsi="Times New Roman" w:cs="Times New Roman"/>
          <w:b/>
          <w:sz w:val="20"/>
          <w:szCs w:val="20"/>
        </w:rPr>
      </w:pPr>
    </w:p>
    <w:p w:rsidR="00611EB8" w:rsidRPr="0095169F" w:rsidRDefault="00611EB8" w:rsidP="0095169F">
      <w:pPr>
        <w:spacing w:after="0" w:line="240" w:lineRule="auto"/>
        <w:jc w:val="both"/>
        <w:rPr>
          <w:rFonts w:ascii="Times New Roman" w:hAnsi="Times New Roman" w:cs="Times New Roman"/>
          <w:i/>
          <w:sz w:val="20"/>
          <w:szCs w:val="20"/>
        </w:rPr>
      </w:pPr>
      <w:r w:rsidRPr="0095169F">
        <w:rPr>
          <w:rFonts w:ascii="Times New Roman" w:hAnsi="Times New Roman" w:cs="Times New Roman"/>
          <w:i/>
          <w:sz w:val="20"/>
          <w:szCs w:val="20"/>
        </w:rPr>
        <w:t>Psychometric Properties of Inclusion Competencies of Indian Teachers (ICIT)</w:t>
      </w:r>
    </w:p>
    <w:p w:rsidR="00611EB8" w:rsidRPr="0095169F" w:rsidRDefault="007855A5" w:rsidP="0095169F">
      <w:pPr>
        <w:spacing w:after="0" w:line="240" w:lineRule="auto"/>
        <w:jc w:val="both"/>
        <w:rPr>
          <w:rFonts w:ascii="Times New Roman" w:hAnsi="Times New Roman" w:cs="Times New Roman"/>
          <w:sz w:val="20"/>
          <w:szCs w:val="20"/>
        </w:rPr>
      </w:pPr>
      <w:proofErr w:type="gramStart"/>
      <w:r w:rsidRPr="0095169F">
        <w:rPr>
          <w:rFonts w:ascii="Times New Roman" w:hAnsi="Times New Roman" w:cs="Times New Roman"/>
          <w:i/>
          <w:sz w:val="20"/>
          <w:szCs w:val="20"/>
        </w:rPr>
        <w:t>Factor a</w:t>
      </w:r>
      <w:r w:rsidR="00AE1832" w:rsidRPr="0095169F">
        <w:rPr>
          <w:rFonts w:ascii="Times New Roman" w:hAnsi="Times New Roman" w:cs="Times New Roman"/>
          <w:i/>
          <w:sz w:val="20"/>
          <w:szCs w:val="20"/>
        </w:rPr>
        <w:t>nalysis</w:t>
      </w:r>
      <w:r w:rsidRPr="0095169F">
        <w:rPr>
          <w:rFonts w:ascii="Times New Roman" w:hAnsi="Times New Roman" w:cs="Times New Roman"/>
          <w:i/>
          <w:sz w:val="20"/>
          <w:szCs w:val="20"/>
        </w:rPr>
        <w:t>.</w:t>
      </w:r>
      <w:proofErr w:type="gramEnd"/>
      <w:r w:rsidRPr="0095169F">
        <w:rPr>
          <w:rFonts w:ascii="Times New Roman" w:hAnsi="Times New Roman" w:cs="Times New Roman"/>
          <w:b/>
          <w:sz w:val="20"/>
          <w:szCs w:val="20"/>
        </w:rPr>
        <w:t xml:space="preserve"> </w:t>
      </w:r>
      <w:r w:rsidR="00611EB8" w:rsidRPr="0095169F">
        <w:rPr>
          <w:rFonts w:ascii="Times New Roman" w:hAnsi="Times New Roman" w:cs="Times New Roman"/>
          <w:sz w:val="20"/>
          <w:szCs w:val="20"/>
        </w:rPr>
        <w:t xml:space="preserve">The ten competency categories of the original questionnaire were developed on the basis of input provided by special education experts in the USA (Gear &amp; Gable, 1979). Two new items were added to the questionnaire as suggested by Indian experts. In order to confirm the suitability of the categories and to provide statistical support for the factors to be used with the revised instrument, the combined data from the study sample (N = 223 primary school teachers and N = 130 secondary school teachers) was subjected to factor analysis. The principal axis factor analysis yielded ten factors </w:t>
      </w:r>
      <w:r w:rsidR="001034A1" w:rsidRPr="0095169F">
        <w:rPr>
          <w:rFonts w:ascii="Times New Roman" w:hAnsi="Times New Roman" w:cs="Times New Roman"/>
          <w:sz w:val="20"/>
          <w:szCs w:val="20"/>
        </w:rPr>
        <w:t xml:space="preserve">with </w:t>
      </w:r>
      <w:proofErr w:type="spellStart"/>
      <w:r w:rsidR="001034A1" w:rsidRPr="0095169F">
        <w:rPr>
          <w:rFonts w:ascii="Times New Roman" w:hAnsi="Times New Roman" w:cs="Times New Roman"/>
          <w:sz w:val="20"/>
          <w:szCs w:val="20"/>
        </w:rPr>
        <w:t>eigenvalues</w:t>
      </w:r>
      <w:proofErr w:type="spellEnd"/>
      <w:r w:rsidR="001034A1" w:rsidRPr="0095169F">
        <w:rPr>
          <w:rFonts w:ascii="Times New Roman" w:hAnsi="Times New Roman" w:cs="Times New Roman"/>
          <w:sz w:val="20"/>
          <w:szCs w:val="20"/>
        </w:rPr>
        <w:t xml:space="preserve"> greater than 1 (see Table </w:t>
      </w:r>
      <w:r w:rsidR="00E51146" w:rsidRPr="0095169F">
        <w:rPr>
          <w:rFonts w:ascii="Times New Roman" w:hAnsi="Times New Roman" w:cs="Times New Roman"/>
          <w:sz w:val="20"/>
          <w:szCs w:val="20"/>
        </w:rPr>
        <w:t>1</w:t>
      </w:r>
      <w:r w:rsidR="001034A1" w:rsidRPr="0095169F">
        <w:rPr>
          <w:rFonts w:ascii="Times New Roman" w:hAnsi="Times New Roman" w:cs="Times New Roman"/>
          <w:sz w:val="20"/>
          <w:szCs w:val="20"/>
        </w:rPr>
        <w:t xml:space="preserve">). On rotation, the obtained factors provided some support for the established competency categories of the revised questionnaire in accordance with the responses made by primary and secondary school teachers. Table </w:t>
      </w:r>
      <w:r w:rsidR="00E51146" w:rsidRPr="0095169F">
        <w:rPr>
          <w:rFonts w:ascii="Times New Roman" w:hAnsi="Times New Roman" w:cs="Times New Roman"/>
          <w:sz w:val="20"/>
          <w:szCs w:val="20"/>
        </w:rPr>
        <w:t>1</w:t>
      </w:r>
      <w:r w:rsidR="001034A1" w:rsidRPr="0095169F">
        <w:rPr>
          <w:rFonts w:ascii="Times New Roman" w:hAnsi="Times New Roman" w:cs="Times New Roman"/>
          <w:sz w:val="20"/>
          <w:szCs w:val="20"/>
        </w:rPr>
        <w:t xml:space="preserve"> </w:t>
      </w:r>
      <w:proofErr w:type="gramStart"/>
      <w:r w:rsidR="001034A1" w:rsidRPr="0095169F">
        <w:rPr>
          <w:rFonts w:ascii="Times New Roman" w:hAnsi="Times New Roman" w:cs="Times New Roman"/>
          <w:sz w:val="20"/>
          <w:szCs w:val="20"/>
        </w:rPr>
        <w:t>shows</w:t>
      </w:r>
      <w:proofErr w:type="gramEnd"/>
      <w:r w:rsidR="001034A1" w:rsidRPr="0095169F">
        <w:rPr>
          <w:rFonts w:ascii="Times New Roman" w:hAnsi="Times New Roman" w:cs="Times New Roman"/>
          <w:sz w:val="20"/>
          <w:szCs w:val="20"/>
        </w:rPr>
        <w:t xml:space="preserve"> the un</w:t>
      </w:r>
      <w:r w:rsidR="002E39CA" w:rsidRPr="0095169F">
        <w:rPr>
          <w:rFonts w:ascii="Times New Roman" w:hAnsi="Times New Roman" w:cs="Times New Roman"/>
          <w:sz w:val="20"/>
          <w:szCs w:val="20"/>
        </w:rPr>
        <w:t>-</w:t>
      </w:r>
      <w:r w:rsidR="001034A1" w:rsidRPr="0095169F">
        <w:rPr>
          <w:rFonts w:ascii="Times New Roman" w:hAnsi="Times New Roman" w:cs="Times New Roman"/>
          <w:sz w:val="20"/>
          <w:szCs w:val="20"/>
        </w:rPr>
        <w:t>rotated ten factors which accounted for 68% of the variance. It should also be noted that the strong first factor supported the validity of using the total-scale score as well as the ten separate category subtotals.</w:t>
      </w:r>
    </w:p>
    <w:p w:rsidR="00B27C22" w:rsidRDefault="001F0720" w:rsidP="00B27C22">
      <w:pPr>
        <w:spacing w:after="0" w:line="240" w:lineRule="auto"/>
        <w:jc w:val="both"/>
        <w:rPr>
          <w:rFonts w:ascii="Times New Roman" w:hAnsi="Times New Roman" w:cs="Times New Roman"/>
          <w:sz w:val="20"/>
          <w:szCs w:val="20"/>
        </w:rPr>
      </w:pPr>
      <w:r>
        <w:rPr>
          <w:rFonts w:ascii="Times New Roman" w:hAnsi="Times New Roman" w:cs="Times New Roman"/>
          <w:noProof/>
          <w:sz w:val="20"/>
          <w:szCs w:val="20"/>
        </w:rPr>
        <w:drawing>
          <wp:inline distT="0" distB="0" distL="0" distR="0">
            <wp:extent cx="5366385" cy="3425190"/>
            <wp:effectExtent l="19050" t="0" r="5715" b="0"/>
            <wp:docPr id="3" name="Picture 2" descr="ind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ia.jpg"/>
                    <pic:cNvPicPr/>
                  </pic:nvPicPr>
                  <pic:blipFill>
                    <a:blip r:embed="rId8" cstate="print"/>
                    <a:stretch>
                      <a:fillRect/>
                    </a:stretch>
                  </pic:blipFill>
                  <pic:spPr>
                    <a:xfrm>
                      <a:off x="0" y="0"/>
                      <a:ext cx="5366385" cy="3425190"/>
                    </a:xfrm>
                    <a:prstGeom prst="rect">
                      <a:avLst/>
                    </a:prstGeom>
                  </pic:spPr>
                </pic:pic>
              </a:graphicData>
            </a:graphic>
          </wp:inline>
        </w:drawing>
      </w:r>
    </w:p>
    <w:p w:rsidR="00DA6E9C" w:rsidRPr="0095169F" w:rsidRDefault="007855A5" w:rsidP="00B27C22">
      <w:pPr>
        <w:spacing w:after="0" w:line="240" w:lineRule="auto"/>
        <w:jc w:val="both"/>
        <w:rPr>
          <w:rFonts w:ascii="Times New Roman" w:hAnsi="Times New Roman" w:cs="Times New Roman"/>
          <w:sz w:val="20"/>
          <w:szCs w:val="20"/>
        </w:rPr>
      </w:pPr>
      <w:proofErr w:type="gramStart"/>
      <w:r w:rsidRPr="00B27C22">
        <w:rPr>
          <w:rFonts w:ascii="Times New Roman" w:hAnsi="Times New Roman" w:cs="Times New Roman"/>
          <w:i/>
          <w:sz w:val="20"/>
          <w:szCs w:val="20"/>
        </w:rPr>
        <w:lastRenderedPageBreak/>
        <w:t>Reliability t</w:t>
      </w:r>
      <w:r w:rsidR="000042C8" w:rsidRPr="00B27C22">
        <w:rPr>
          <w:rFonts w:ascii="Times New Roman" w:hAnsi="Times New Roman" w:cs="Times New Roman"/>
          <w:i/>
          <w:sz w:val="20"/>
          <w:szCs w:val="20"/>
        </w:rPr>
        <w:t>esting</w:t>
      </w:r>
      <w:r w:rsidRPr="0095169F">
        <w:rPr>
          <w:rFonts w:ascii="Times New Roman" w:hAnsi="Times New Roman" w:cs="Times New Roman"/>
          <w:b/>
          <w:sz w:val="20"/>
          <w:szCs w:val="20"/>
        </w:rPr>
        <w:t>.</w:t>
      </w:r>
      <w:proofErr w:type="gramEnd"/>
      <w:r w:rsidRPr="0095169F">
        <w:rPr>
          <w:rFonts w:ascii="Times New Roman" w:hAnsi="Times New Roman" w:cs="Times New Roman"/>
          <w:b/>
          <w:sz w:val="20"/>
          <w:szCs w:val="20"/>
        </w:rPr>
        <w:t xml:space="preserve"> </w:t>
      </w:r>
      <w:proofErr w:type="spellStart"/>
      <w:r w:rsidR="000042C8" w:rsidRPr="0095169F">
        <w:rPr>
          <w:rFonts w:ascii="Times New Roman" w:hAnsi="Times New Roman" w:cs="Times New Roman"/>
          <w:sz w:val="20"/>
          <w:szCs w:val="20"/>
        </w:rPr>
        <w:t>DeVellis</w:t>
      </w:r>
      <w:proofErr w:type="spellEnd"/>
      <w:r w:rsidR="000042C8" w:rsidRPr="0095169F">
        <w:rPr>
          <w:rFonts w:ascii="Times New Roman" w:hAnsi="Times New Roman" w:cs="Times New Roman"/>
          <w:sz w:val="20"/>
          <w:szCs w:val="20"/>
        </w:rPr>
        <w:t xml:space="preserve"> (</w:t>
      </w:r>
      <w:r w:rsidR="00BA57A2" w:rsidRPr="0095169F">
        <w:rPr>
          <w:rFonts w:ascii="Times New Roman" w:hAnsi="Times New Roman" w:cs="Times New Roman"/>
          <w:sz w:val="20"/>
          <w:szCs w:val="20"/>
        </w:rPr>
        <w:t>2003</w:t>
      </w:r>
      <w:r w:rsidR="000042C8" w:rsidRPr="0095169F">
        <w:rPr>
          <w:rFonts w:ascii="Times New Roman" w:hAnsi="Times New Roman" w:cs="Times New Roman"/>
          <w:sz w:val="20"/>
          <w:szCs w:val="20"/>
        </w:rPr>
        <w:t xml:space="preserve">) suggests that a reliability co-efficient of .70 is satisfactory for research purposes. The reliability analysis of the revised ten-factor scale indicated that ICIT was a reliable measure to identify teachers’ current skills levels in competencies. </w:t>
      </w:r>
      <w:r w:rsidR="00D16A56" w:rsidRPr="0095169F">
        <w:rPr>
          <w:rFonts w:ascii="Times New Roman" w:hAnsi="Times New Roman" w:cs="Times New Roman"/>
          <w:sz w:val="20"/>
          <w:szCs w:val="20"/>
        </w:rPr>
        <w:t xml:space="preserve">The alpha value for the total scale was .94. In addition, each sub-scale of ICIT has an alpha value of at least .80. </w:t>
      </w:r>
      <w:r w:rsidR="00DA6E9C" w:rsidRPr="0095169F">
        <w:rPr>
          <w:rFonts w:ascii="Times New Roman" w:hAnsi="Times New Roman" w:cs="Times New Roman"/>
          <w:sz w:val="20"/>
          <w:szCs w:val="20"/>
        </w:rPr>
        <w:t xml:space="preserve">Therefore, </w:t>
      </w:r>
      <w:proofErr w:type="gramStart"/>
      <w:r w:rsidR="00DA6E9C" w:rsidRPr="0095169F">
        <w:rPr>
          <w:rFonts w:ascii="Times New Roman" w:hAnsi="Times New Roman" w:cs="Times New Roman"/>
          <w:sz w:val="20"/>
          <w:szCs w:val="20"/>
        </w:rPr>
        <w:t>The</w:t>
      </w:r>
      <w:proofErr w:type="gramEnd"/>
      <w:r w:rsidR="00DA6E9C" w:rsidRPr="0095169F">
        <w:rPr>
          <w:rFonts w:ascii="Times New Roman" w:hAnsi="Times New Roman" w:cs="Times New Roman"/>
          <w:sz w:val="20"/>
          <w:szCs w:val="20"/>
        </w:rPr>
        <w:t xml:space="preserve"> total ICIT scale and its ten sub-scales compared well with the accepted standards of reliability</w:t>
      </w:r>
      <w:r w:rsidR="00D16A56" w:rsidRPr="0095169F">
        <w:rPr>
          <w:rFonts w:ascii="Times New Roman" w:hAnsi="Times New Roman" w:cs="Times New Roman"/>
          <w:sz w:val="20"/>
          <w:szCs w:val="20"/>
        </w:rPr>
        <w:t xml:space="preserve"> (See Table 2)</w:t>
      </w:r>
      <w:r w:rsidR="00DA6E9C" w:rsidRPr="0095169F">
        <w:rPr>
          <w:rFonts w:ascii="Times New Roman" w:hAnsi="Times New Roman" w:cs="Times New Roman"/>
          <w:sz w:val="20"/>
          <w:szCs w:val="20"/>
        </w:rPr>
        <w:t xml:space="preserve">. </w:t>
      </w:r>
    </w:p>
    <w:p w:rsidR="00DA6E9C" w:rsidRPr="0095169F" w:rsidRDefault="00DA6E9C" w:rsidP="0095169F">
      <w:pPr>
        <w:spacing w:after="0" w:line="240" w:lineRule="auto"/>
        <w:jc w:val="both"/>
        <w:rPr>
          <w:rFonts w:ascii="Times New Roman" w:hAnsi="Times New Roman" w:cs="Times New Roman"/>
          <w:sz w:val="20"/>
          <w:szCs w:val="20"/>
        </w:rPr>
      </w:pPr>
    </w:p>
    <w:p w:rsidR="00DA6E9C" w:rsidRPr="00B27C22" w:rsidRDefault="00DA6E9C" w:rsidP="001F0720">
      <w:pPr>
        <w:spacing w:after="0" w:line="240" w:lineRule="auto"/>
        <w:jc w:val="center"/>
        <w:rPr>
          <w:rFonts w:ascii="Times New Roman" w:hAnsi="Times New Roman" w:cs="Times New Roman"/>
          <w:b/>
          <w:sz w:val="20"/>
          <w:szCs w:val="20"/>
        </w:rPr>
      </w:pPr>
      <w:proofErr w:type="gramStart"/>
      <w:r w:rsidRPr="00B27C22">
        <w:rPr>
          <w:rFonts w:ascii="Times New Roman" w:hAnsi="Times New Roman" w:cs="Times New Roman"/>
          <w:b/>
          <w:sz w:val="20"/>
          <w:szCs w:val="20"/>
        </w:rPr>
        <w:t xml:space="preserve">Table </w:t>
      </w:r>
      <w:r w:rsidR="00380066" w:rsidRPr="00B27C22">
        <w:rPr>
          <w:rFonts w:ascii="Times New Roman" w:hAnsi="Times New Roman" w:cs="Times New Roman"/>
          <w:b/>
          <w:sz w:val="20"/>
          <w:szCs w:val="20"/>
        </w:rPr>
        <w:t>2</w:t>
      </w:r>
      <w:r w:rsidR="00B27C22" w:rsidRPr="00B27C22">
        <w:rPr>
          <w:rFonts w:ascii="Times New Roman" w:hAnsi="Times New Roman" w:cs="Times New Roman"/>
          <w:b/>
          <w:sz w:val="20"/>
          <w:szCs w:val="20"/>
        </w:rPr>
        <w:t>.</w:t>
      </w:r>
      <w:proofErr w:type="gramEnd"/>
      <w:r w:rsidR="00B27C22" w:rsidRPr="00B27C22">
        <w:rPr>
          <w:rFonts w:ascii="Times New Roman" w:hAnsi="Times New Roman" w:cs="Times New Roman"/>
          <w:b/>
          <w:sz w:val="20"/>
          <w:szCs w:val="20"/>
        </w:rPr>
        <w:t xml:space="preserve">  </w:t>
      </w:r>
      <w:r w:rsidRPr="00B27C22">
        <w:rPr>
          <w:rFonts w:ascii="Times New Roman" w:hAnsi="Times New Roman" w:cs="Times New Roman"/>
          <w:b/>
          <w:sz w:val="20"/>
          <w:szCs w:val="20"/>
        </w:rPr>
        <w:t>Alpha Values for the ICIT Sub-scales and the Total-scale</w:t>
      </w:r>
    </w:p>
    <w:p w:rsidR="00DA6E9C" w:rsidRPr="0095169F" w:rsidRDefault="00DA6E9C" w:rsidP="0095169F">
      <w:pPr>
        <w:pBdr>
          <w:top w:val="single" w:sz="12" w:space="1" w:color="auto"/>
          <w:bottom w:val="single" w:sz="12" w:space="1" w:color="auto"/>
        </w:pBdr>
        <w:spacing w:after="0" w:line="240" w:lineRule="auto"/>
        <w:ind w:firstLine="720"/>
        <w:jc w:val="both"/>
        <w:rPr>
          <w:rFonts w:ascii="Times New Roman" w:hAnsi="Times New Roman" w:cs="Times New Roman"/>
          <w:sz w:val="20"/>
          <w:szCs w:val="20"/>
        </w:rPr>
      </w:pPr>
      <w:r w:rsidRPr="0095169F">
        <w:rPr>
          <w:rFonts w:ascii="Times New Roman" w:hAnsi="Times New Roman" w:cs="Times New Roman"/>
          <w:sz w:val="20"/>
          <w:szCs w:val="20"/>
        </w:rPr>
        <w:t>Sub-scales (competency categories)</w:t>
      </w:r>
      <w:r w:rsidRPr="0095169F">
        <w:rPr>
          <w:rFonts w:ascii="Times New Roman" w:hAnsi="Times New Roman" w:cs="Times New Roman"/>
          <w:sz w:val="20"/>
          <w:szCs w:val="20"/>
        </w:rPr>
        <w:tab/>
      </w:r>
      <w:r w:rsidRPr="0095169F">
        <w:rPr>
          <w:rFonts w:ascii="Times New Roman" w:hAnsi="Times New Roman" w:cs="Times New Roman"/>
          <w:sz w:val="20"/>
          <w:szCs w:val="20"/>
        </w:rPr>
        <w:tab/>
      </w:r>
      <w:r w:rsidRPr="0095169F">
        <w:rPr>
          <w:rFonts w:ascii="Times New Roman" w:hAnsi="Times New Roman" w:cs="Times New Roman"/>
          <w:sz w:val="20"/>
          <w:szCs w:val="20"/>
        </w:rPr>
        <w:tab/>
      </w:r>
      <w:r w:rsidRPr="0095169F">
        <w:rPr>
          <w:rFonts w:ascii="Times New Roman" w:hAnsi="Times New Roman" w:cs="Times New Roman"/>
          <w:sz w:val="20"/>
          <w:szCs w:val="20"/>
        </w:rPr>
        <w:tab/>
      </w:r>
      <w:r w:rsidRPr="0095169F">
        <w:rPr>
          <w:rFonts w:ascii="Times New Roman" w:hAnsi="Times New Roman" w:cs="Times New Roman"/>
          <w:sz w:val="20"/>
          <w:szCs w:val="20"/>
        </w:rPr>
        <w:tab/>
        <w:t>Alpha</w:t>
      </w:r>
    </w:p>
    <w:p w:rsidR="00DA6E9C" w:rsidRPr="0095169F" w:rsidRDefault="00DA6E9C" w:rsidP="0095169F">
      <w:pPr>
        <w:spacing w:after="0" w:line="240" w:lineRule="auto"/>
        <w:jc w:val="both"/>
        <w:rPr>
          <w:rFonts w:ascii="Times New Roman" w:hAnsi="Times New Roman" w:cs="Times New Roman"/>
          <w:sz w:val="20"/>
          <w:szCs w:val="20"/>
        </w:rPr>
      </w:pPr>
      <w:r w:rsidRPr="0095169F">
        <w:rPr>
          <w:rFonts w:ascii="Times New Roman" w:hAnsi="Times New Roman" w:cs="Times New Roman"/>
          <w:sz w:val="20"/>
          <w:szCs w:val="20"/>
        </w:rPr>
        <w:t xml:space="preserve"> </w:t>
      </w:r>
      <w:r w:rsidR="000042C8" w:rsidRPr="0095169F">
        <w:rPr>
          <w:rFonts w:ascii="Times New Roman" w:hAnsi="Times New Roman" w:cs="Times New Roman"/>
          <w:sz w:val="20"/>
          <w:szCs w:val="20"/>
        </w:rPr>
        <w:t xml:space="preserve">  </w:t>
      </w:r>
      <w:r w:rsidRPr="0095169F">
        <w:rPr>
          <w:rFonts w:ascii="Times New Roman" w:hAnsi="Times New Roman" w:cs="Times New Roman"/>
          <w:sz w:val="20"/>
          <w:szCs w:val="20"/>
        </w:rPr>
        <w:tab/>
      </w:r>
      <w:r w:rsidRPr="0095169F">
        <w:rPr>
          <w:rFonts w:ascii="Times New Roman" w:hAnsi="Times New Roman" w:cs="Times New Roman"/>
          <w:sz w:val="20"/>
          <w:szCs w:val="20"/>
        </w:rPr>
        <w:tab/>
        <w:t>Professional Knowledge</w:t>
      </w:r>
      <w:r w:rsidRPr="0095169F">
        <w:rPr>
          <w:rFonts w:ascii="Times New Roman" w:hAnsi="Times New Roman" w:cs="Times New Roman"/>
          <w:sz w:val="20"/>
          <w:szCs w:val="20"/>
        </w:rPr>
        <w:tab/>
      </w:r>
      <w:r w:rsidRPr="0095169F">
        <w:rPr>
          <w:rFonts w:ascii="Times New Roman" w:hAnsi="Times New Roman" w:cs="Times New Roman"/>
          <w:sz w:val="20"/>
          <w:szCs w:val="20"/>
        </w:rPr>
        <w:tab/>
      </w:r>
      <w:r w:rsidRPr="0095169F">
        <w:rPr>
          <w:rFonts w:ascii="Times New Roman" w:hAnsi="Times New Roman" w:cs="Times New Roman"/>
          <w:sz w:val="20"/>
          <w:szCs w:val="20"/>
        </w:rPr>
        <w:tab/>
      </w:r>
      <w:r w:rsidRPr="0095169F">
        <w:rPr>
          <w:rFonts w:ascii="Times New Roman" w:hAnsi="Times New Roman" w:cs="Times New Roman"/>
          <w:sz w:val="20"/>
          <w:szCs w:val="20"/>
        </w:rPr>
        <w:tab/>
      </w:r>
      <w:r w:rsidRPr="0095169F">
        <w:rPr>
          <w:rFonts w:ascii="Times New Roman" w:hAnsi="Times New Roman" w:cs="Times New Roman"/>
          <w:sz w:val="20"/>
          <w:szCs w:val="20"/>
        </w:rPr>
        <w:tab/>
        <w:t>.80</w:t>
      </w:r>
    </w:p>
    <w:p w:rsidR="00DA6E9C" w:rsidRPr="0095169F" w:rsidRDefault="001F0720" w:rsidP="0095169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Classroom Climate</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DA6E9C" w:rsidRPr="0095169F">
        <w:rPr>
          <w:rFonts w:ascii="Times New Roman" w:hAnsi="Times New Roman" w:cs="Times New Roman"/>
          <w:sz w:val="20"/>
          <w:szCs w:val="20"/>
        </w:rPr>
        <w:t>.86</w:t>
      </w:r>
    </w:p>
    <w:p w:rsidR="00DA6E9C" w:rsidRPr="0095169F" w:rsidRDefault="001F0720" w:rsidP="0095169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Collaboration</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DA6E9C" w:rsidRPr="0095169F">
        <w:rPr>
          <w:rFonts w:ascii="Times New Roman" w:hAnsi="Times New Roman" w:cs="Times New Roman"/>
          <w:sz w:val="20"/>
          <w:szCs w:val="20"/>
        </w:rPr>
        <w:t>.87</w:t>
      </w:r>
    </w:p>
    <w:p w:rsidR="00DA6E9C" w:rsidRPr="0095169F" w:rsidRDefault="001F0720" w:rsidP="0095169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Assessment</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DA6E9C" w:rsidRPr="0095169F">
        <w:rPr>
          <w:rFonts w:ascii="Times New Roman" w:hAnsi="Times New Roman" w:cs="Times New Roman"/>
          <w:sz w:val="20"/>
          <w:szCs w:val="20"/>
        </w:rPr>
        <w:t>.83</w:t>
      </w:r>
    </w:p>
    <w:p w:rsidR="00DA6E9C" w:rsidRPr="0095169F" w:rsidRDefault="00DA6E9C" w:rsidP="0095169F">
      <w:pPr>
        <w:spacing w:after="0" w:line="240" w:lineRule="auto"/>
        <w:jc w:val="both"/>
        <w:rPr>
          <w:rFonts w:ascii="Times New Roman" w:hAnsi="Times New Roman" w:cs="Times New Roman"/>
          <w:sz w:val="20"/>
          <w:szCs w:val="20"/>
        </w:rPr>
      </w:pPr>
      <w:r w:rsidRPr="0095169F">
        <w:rPr>
          <w:rFonts w:ascii="Times New Roman" w:hAnsi="Times New Roman" w:cs="Times New Roman"/>
          <w:sz w:val="20"/>
          <w:szCs w:val="20"/>
        </w:rPr>
        <w:tab/>
      </w:r>
      <w:r w:rsidRPr="0095169F">
        <w:rPr>
          <w:rFonts w:ascii="Times New Roman" w:hAnsi="Times New Roman" w:cs="Times New Roman"/>
          <w:sz w:val="20"/>
          <w:szCs w:val="20"/>
        </w:rPr>
        <w:tab/>
        <w:t>Classroom Management</w:t>
      </w:r>
      <w:r w:rsidRPr="0095169F">
        <w:rPr>
          <w:rFonts w:ascii="Times New Roman" w:hAnsi="Times New Roman" w:cs="Times New Roman"/>
          <w:sz w:val="20"/>
          <w:szCs w:val="20"/>
        </w:rPr>
        <w:tab/>
      </w:r>
      <w:r w:rsidRPr="0095169F">
        <w:rPr>
          <w:rFonts w:ascii="Times New Roman" w:hAnsi="Times New Roman" w:cs="Times New Roman"/>
          <w:sz w:val="20"/>
          <w:szCs w:val="20"/>
        </w:rPr>
        <w:tab/>
      </w:r>
      <w:r w:rsidRPr="0095169F">
        <w:rPr>
          <w:rFonts w:ascii="Times New Roman" w:hAnsi="Times New Roman" w:cs="Times New Roman"/>
          <w:sz w:val="20"/>
          <w:szCs w:val="20"/>
        </w:rPr>
        <w:tab/>
      </w:r>
      <w:r w:rsidRPr="0095169F">
        <w:rPr>
          <w:rFonts w:ascii="Times New Roman" w:hAnsi="Times New Roman" w:cs="Times New Roman"/>
          <w:sz w:val="20"/>
          <w:szCs w:val="20"/>
        </w:rPr>
        <w:tab/>
      </w:r>
      <w:r w:rsidRPr="0095169F">
        <w:rPr>
          <w:rFonts w:ascii="Times New Roman" w:hAnsi="Times New Roman" w:cs="Times New Roman"/>
          <w:sz w:val="20"/>
          <w:szCs w:val="20"/>
        </w:rPr>
        <w:tab/>
        <w:t>.87</w:t>
      </w:r>
    </w:p>
    <w:p w:rsidR="00DA6E9C" w:rsidRPr="0095169F" w:rsidRDefault="00DA6E9C" w:rsidP="0095169F">
      <w:pPr>
        <w:spacing w:after="0" w:line="240" w:lineRule="auto"/>
        <w:jc w:val="both"/>
        <w:rPr>
          <w:rFonts w:ascii="Times New Roman" w:hAnsi="Times New Roman" w:cs="Times New Roman"/>
          <w:sz w:val="20"/>
          <w:szCs w:val="20"/>
        </w:rPr>
      </w:pPr>
      <w:r w:rsidRPr="0095169F">
        <w:rPr>
          <w:rFonts w:ascii="Times New Roman" w:hAnsi="Times New Roman" w:cs="Times New Roman"/>
          <w:sz w:val="20"/>
          <w:szCs w:val="20"/>
        </w:rPr>
        <w:tab/>
      </w:r>
      <w:r w:rsidRPr="0095169F">
        <w:rPr>
          <w:rFonts w:ascii="Times New Roman" w:hAnsi="Times New Roman" w:cs="Times New Roman"/>
          <w:sz w:val="20"/>
          <w:szCs w:val="20"/>
        </w:rPr>
        <w:tab/>
        <w:t>Goal Setting</w:t>
      </w:r>
      <w:r w:rsidRPr="0095169F">
        <w:rPr>
          <w:rFonts w:ascii="Times New Roman" w:hAnsi="Times New Roman" w:cs="Times New Roman"/>
          <w:sz w:val="20"/>
          <w:szCs w:val="20"/>
        </w:rPr>
        <w:tab/>
      </w:r>
      <w:r w:rsidR="001F0720">
        <w:rPr>
          <w:rFonts w:ascii="Times New Roman" w:hAnsi="Times New Roman" w:cs="Times New Roman"/>
          <w:sz w:val="20"/>
          <w:szCs w:val="20"/>
        </w:rPr>
        <w:tab/>
      </w:r>
      <w:r w:rsidR="001F0720">
        <w:rPr>
          <w:rFonts w:ascii="Times New Roman" w:hAnsi="Times New Roman" w:cs="Times New Roman"/>
          <w:sz w:val="20"/>
          <w:szCs w:val="20"/>
        </w:rPr>
        <w:tab/>
      </w:r>
      <w:r w:rsidR="001F0720">
        <w:rPr>
          <w:rFonts w:ascii="Times New Roman" w:hAnsi="Times New Roman" w:cs="Times New Roman"/>
          <w:sz w:val="20"/>
          <w:szCs w:val="20"/>
        </w:rPr>
        <w:tab/>
      </w:r>
      <w:r w:rsidR="001F0720">
        <w:rPr>
          <w:rFonts w:ascii="Times New Roman" w:hAnsi="Times New Roman" w:cs="Times New Roman"/>
          <w:sz w:val="20"/>
          <w:szCs w:val="20"/>
        </w:rPr>
        <w:tab/>
      </w:r>
      <w:r w:rsidR="001F0720">
        <w:rPr>
          <w:rFonts w:ascii="Times New Roman" w:hAnsi="Times New Roman" w:cs="Times New Roman"/>
          <w:sz w:val="20"/>
          <w:szCs w:val="20"/>
        </w:rPr>
        <w:tab/>
      </w:r>
      <w:r w:rsidRPr="0095169F">
        <w:rPr>
          <w:rFonts w:ascii="Times New Roman" w:hAnsi="Times New Roman" w:cs="Times New Roman"/>
          <w:sz w:val="20"/>
          <w:szCs w:val="20"/>
        </w:rPr>
        <w:t>.85</w:t>
      </w:r>
    </w:p>
    <w:p w:rsidR="00DA6E9C" w:rsidRPr="0095169F" w:rsidRDefault="00DA6E9C" w:rsidP="0095169F">
      <w:pPr>
        <w:spacing w:after="0" w:line="240" w:lineRule="auto"/>
        <w:jc w:val="both"/>
        <w:rPr>
          <w:rFonts w:ascii="Times New Roman" w:hAnsi="Times New Roman" w:cs="Times New Roman"/>
          <w:sz w:val="20"/>
          <w:szCs w:val="20"/>
        </w:rPr>
      </w:pPr>
      <w:r w:rsidRPr="0095169F">
        <w:rPr>
          <w:rFonts w:ascii="Times New Roman" w:hAnsi="Times New Roman" w:cs="Times New Roman"/>
          <w:sz w:val="20"/>
          <w:szCs w:val="20"/>
        </w:rPr>
        <w:tab/>
      </w:r>
      <w:r w:rsidRPr="0095169F">
        <w:rPr>
          <w:rFonts w:ascii="Times New Roman" w:hAnsi="Times New Roman" w:cs="Times New Roman"/>
          <w:sz w:val="20"/>
          <w:szCs w:val="20"/>
        </w:rPr>
        <w:tab/>
        <w:t>Resource Management</w:t>
      </w:r>
      <w:r w:rsidRPr="0095169F">
        <w:rPr>
          <w:rFonts w:ascii="Times New Roman" w:hAnsi="Times New Roman" w:cs="Times New Roman"/>
          <w:sz w:val="20"/>
          <w:szCs w:val="20"/>
        </w:rPr>
        <w:tab/>
      </w:r>
      <w:r w:rsidRPr="0095169F">
        <w:rPr>
          <w:rFonts w:ascii="Times New Roman" w:hAnsi="Times New Roman" w:cs="Times New Roman"/>
          <w:sz w:val="20"/>
          <w:szCs w:val="20"/>
        </w:rPr>
        <w:tab/>
      </w:r>
      <w:r w:rsidRPr="0095169F">
        <w:rPr>
          <w:rFonts w:ascii="Times New Roman" w:hAnsi="Times New Roman" w:cs="Times New Roman"/>
          <w:sz w:val="20"/>
          <w:szCs w:val="20"/>
        </w:rPr>
        <w:tab/>
      </w:r>
      <w:r w:rsidRPr="0095169F">
        <w:rPr>
          <w:rFonts w:ascii="Times New Roman" w:hAnsi="Times New Roman" w:cs="Times New Roman"/>
          <w:sz w:val="20"/>
          <w:szCs w:val="20"/>
        </w:rPr>
        <w:tab/>
      </w:r>
      <w:r w:rsidRPr="0095169F">
        <w:rPr>
          <w:rFonts w:ascii="Times New Roman" w:hAnsi="Times New Roman" w:cs="Times New Roman"/>
          <w:sz w:val="20"/>
          <w:szCs w:val="20"/>
        </w:rPr>
        <w:tab/>
        <w:t>.87</w:t>
      </w:r>
    </w:p>
    <w:p w:rsidR="00DA6E9C" w:rsidRPr="0095169F" w:rsidRDefault="00DA6E9C" w:rsidP="0095169F">
      <w:pPr>
        <w:spacing w:after="0" w:line="240" w:lineRule="auto"/>
        <w:jc w:val="both"/>
        <w:rPr>
          <w:rFonts w:ascii="Times New Roman" w:hAnsi="Times New Roman" w:cs="Times New Roman"/>
          <w:sz w:val="20"/>
          <w:szCs w:val="20"/>
        </w:rPr>
      </w:pPr>
      <w:r w:rsidRPr="0095169F">
        <w:rPr>
          <w:rFonts w:ascii="Times New Roman" w:hAnsi="Times New Roman" w:cs="Times New Roman"/>
          <w:sz w:val="20"/>
          <w:szCs w:val="20"/>
        </w:rPr>
        <w:tab/>
      </w:r>
      <w:r w:rsidRPr="0095169F">
        <w:rPr>
          <w:rFonts w:ascii="Times New Roman" w:hAnsi="Times New Roman" w:cs="Times New Roman"/>
          <w:sz w:val="20"/>
          <w:szCs w:val="20"/>
        </w:rPr>
        <w:tab/>
        <w:t>Instructional Techniques</w:t>
      </w:r>
      <w:r w:rsidRPr="0095169F">
        <w:rPr>
          <w:rFonts w:ascii="Times New Roman" w:hAnsi="Times New Roman" w:cs="Times New Roman"/>
          <w:sz w:val="20"/>
          <w:szCs w:val="20"/>
        </w:rPr>
        <w:tab/>
      </w:r>
      <w:r w:rsidRPr="0095169F">
        <w:rPr>
          <w:rFonts w:ascii="Times New Roman" w:hAnsi="Times New Roman" w:cs="Times New Roman"/>
          <w:sz w:val="20"/>
          <w:szCs w:val="20"/>
        </w:rPr>
        <w:tab/>
      </w:r>
      <w:r w:rsidRPr="0095169F">
        <w:rPr>
          <w:rFonts w:ascii="Times New Roman" w:hAnsi="Times New Roman" w:cs="Times New Roman"/>
          <w:sz w:val="20"/>
          <w:szCs w:val="20"/>
        </w:rPr>
        <w:tab/>
      </w:r>
      <w:r w:rsidRPr="0095169F">
        <w:rPr>
          <w:rFonts w:ascii="Times New Roman" w:hAnsi="Times New Roman" w:cs="Times New Roman"/>
          <w:sz w:val="20"/>
          <w:szCs w:val="20"/>
        </w:rPr>
        <w:tab/>
      </w:r>
      <w:r w:rsidRPr="0095169F">
        <w:rPr>
          <w:rFonts w:ascii="Times New Roman" w:hAnsi="Times New Roman" w:cs="Times New Roman"/>
          <w:sz w:val="20"/>
          <w:szCs w:val="20"/>
        </w:rPr>
        <w:tab/>
        <w:t>.84</w:t>
      </w:r>
    </w:p>
    <w:p w:rsidR="00DA6E9C" w:rsidRPr="0095169F" w:rsidRDefault="00DA6E9C" w:rsidP="0095169F">
      <w:pPr>
        <w:spacing w:after="0" w:line="240" w:lineRule="auto"/>
        <w:jc w:val="both"/>
        <w:rPr>
          <w:rFonts w:ascii="Times New Roman" w:hAnsi="Times New Roman" w:cs="Times New Roman"/>
          <w:sz w:val="20"/>
          <w:szCs w:val="20"/>
        </w:rPr>
      </w:pPr>
      <w:r w:rsidRPr="0095169F">
        <w:rPr>
          <w:rFonts w:ascii="Times New Roman" w:hAnsi="Times New Roman" w:cs="Times New Roman"/>
          <w:sz w:val="20"/>
          <w:szCs w:val="20"/>
        </w:rPr>
        <w:tab/>
      </w:r>
      <w:r w:rsidRPr="0095169F">
        <w:rPr>
          <w:rFonts w:ascii="Times New Roman" w:hAnsi="Times New Roman" w:cs="Times New Roman"/>
          <w:sz w:val="20"/>
          <w:szCs w:val="20"/>
        </w:rPr>
        <w:tab/>
        <w:t>Individualized Instruction</w:t>
      </w:r>
      <w:r w:rsidRPr="0095169F">
        <w:rPr>
          <w:rFonts w:ascii="Times New Roman" w:hAnsi="Times New Roman" w:cs="Times New Roman"/>
          <w:sz w:val="20"/>
          <w:szCs w:val="20"/>
        </w:rPr>
        <w:tab/>
      </w:r>
      <w:r w:rsidRPr="0095169F">
        <w:rPr>
          <w:rFonts w:ascii="Times New Roman" w:hAnsi="Times New Roman" w:cs="Times New Roman"/>
          <w:sz w:val="20"/>
          <w:szCs w:val="20"/>
        </w:rPr>
        <w:tab/>
      </w:r>
      <w:r w:rsidRPr="0095169F">
        <w:rPr>
          <w:rFonts w:ascii="Times New Roman" w:hAnsi="Times New Roman" w:cs="Times New Roman"/>
          <w:sz w:val="20"/>
          <w:szCs w:val="20"/>
        </w:rPr>
        <w:tab/>
      </w:r>
      <w:r w:rsidRPr="0095169F">
        <w:rPr>
          <w:rFonts w:ascii="Times New Roman" w:hAnsi="Times New Roman" w:cs="Times New Roman"/>
          <w:sz w:val="20"/>
          <w:szCs w:val="20"/>
        </w:rPr>
        <w:tab/>
      </w:r>
      <w:r w:rsidRPr="0095169F">
        <w:rPr>
          <w:rFonts w:ascii="Times New Roman" w:hAnsi="Times New Roman" w:cs="Times New Roman"/>
          <w:sz w:val="20"/>
          <w:szCs w:val="20"/>
        </w:rPr>
        <w:tab/>
        <w:t>.83</w:t>
      </w:r>
    </w:p>
    <w:p w:rsidR="00DA6E9C" w:rsidRPr="0095169F" w:rsidRDefault="001F0720" w:rsidP="0095169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Evaluation</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DA6E9C" w:rsidRPr="0095169F">
        <w:rPr>
          <w:rFonts w:ascii="Times New Roman" w:hAnsi="Times New Roman" w:cs="Times New Roman"/>
          <w:sz w:val="20"/>
          <w:szCs w:val="20"/>
        </w:rPr>
        <w:t>.83</w:t>
      </w:r>
    </w:p>
    <w:p w:rsidR="00DA6E9C" w:rsidRPr="0095169F" w:rsidRDefault="001F0720" w:rsidP="0095169F">
      <w:pPr>
        <w:pBdr>
          <w:bottom w:val="single" w:sz="12" w:space="1" w:color="auto"/>
        </w:pBdr>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ICIT Total</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DA6E9C" w:rsidRPr="0095169F">
        <w:rPr>
          <w:rFonts w:ascii="Times New Roman" w:hAnsi="Times New Roman" w:cs="Times New Roman"/>
          <w:sz w:val="20"/>
          <w:szCs w:val="20"/>
        </w:rPr>
        <w:t>.94</w:t>
      </w:r>
    </w:p>
    <w:p w:rsidR="00B27C22" w:rsidRDefault="00DA6E9C" w:rsidP="0095169F">
      <w:pPr>
        <w:spacing w:after="0" w:line="240" w:lineRule="auto"/>
        <w:jc w:val="both"/>
        <w:rPr>
          <w:rFonts w:ascii="Times New Roman" w:hAnsi="Times New Roman" w:cs="Times New Roman"/>
          <w:sz w:val="20"/>
          <w:szCs w:val="20"/>
        </w:rPr>
      </w:pPr>
      <w:r w:rsidRPr="0095169F">
        <w:rPr>
          <w:rFonts w:ascii="Times New Roman" w:hAnsi="Times New Roman" w:cs="Times New Roman"/>
          <w:sz w:val="20"/>
          <w:szCs w:val="20"/>
        </w:rPr>
        <w:tab/>
      </w:r>
      <w:r w:rsidRPr="0095169F">
        <w:rPr>
          <w:rFonts w:ascii="Times New Roman" w:hAnsi="Times New Roman" w:cs="Times New Roman"/>
          <w:sz w:val="20"/>
          <w:szCs w:val="20"/>
        </w:rPr>
        <w:tab/>
      </w:r>
      <w:r w:rsidRPr="0095169F">
        <w:rPr>
          <w:rFonts w:ascii="Times New Roman" w:hAnsi="Times New Roman" w:cs="Times New Roman"/>
          <w:sz w:val="20"/>
          <w:szCs w:val="20"/>
        </w:rPr>
        <w:tab/>
      </w:r>
      <w:r w:rsidRPr="0095169F">
        <w:rPr>
          <w:rFonts w:ascii="Times New Roman" w:hAnsi="Times New Roman" w:cs="Times New Roman"/>
          <w:sz w:val="20"/>
          <w:szCs w:val="20"/>
        </w:rPr>
        <w:tab/>
      </w:r>
      <w:r w:rsidRPr="0095169F">
        <w:rPr>
          <w:rFonts w:ascii="Times New Roman" w:hAnsi="Times New Roman" w:cs="Times New Roman"/>
          <w:sz w:val="20"/>
          <w:szCs w:val="20"/>
        </w:rPr>
        <w:tab/>
      </w:r>
      <w:r w:rsidRPr="0095169F">
        <w:rPr>
          <w:rFonts w:ascii="Times New Roman" w:hAnsi="Times New Roman" w:cs="Times New Roman"/>
          <w:sz w:val="20"/>
          <w:szCs w:val="20"/>
        </w:rPr>
        <w:tab/>
      </w:r>
      <w:r w:rsidRPr="0095169F">
        <w:rPr>
          <w:rFonts w:ascii="Times New Roman" w:hAnsi="Times New Roman" w:cs="Times New Roman"/>
          <w:sz w:val="20"/>
          <w:szCs w:val="20"/>
        </w:rPr>
        <w:tab/>
      </w:r>
    </w:p>
    <w:p w:rsidR="00B27C22" w:rsidRPr="001F0720" w:rsidRDefault="00650841" w:rsidP="00B27C22">
      <w:pPr>
        <w:spacing w:after="0" w:line="240" w:lineRule="auto"/>
        <w:jc w:val="both"/>
        <w:rPr>
          <w:rFonts w:ascii="Times New Roman" w:hAnsi="Times New Roman" w:cs="Times New Roman"/>
          <w:sz w:val="20"/>
          <w:szCs w:val="20"/>
        </w:rPr>
      </w:pPr>
      <w:r w:rsidRPr="0095169F">
        <w:rPr>
          <w:rFonts w:ascii="Times New Roman" w:hAnsi="Times New Roman" w:cs="Times New Roman"/>
          <w:b/>
          <w:sz w:val="20"/>
          <w:szCs w:val="20"/>
        </w:rPr>
        <w:t>R</w:t>
      </w:r>
      <w:r w:rsidR="00B3192A" w:rsidRPr="0095169F">
        <w:rPr>
          <w:rFonts w:ascii="Times New Roman" w:hAnsi="Times New Roman" w:cs="Times New Roman"/>
          <w:b/>
          <w:sz w:val="20"/>
          <w:szCs w:val="20"/>
        </w:rPr>
        <w:t>esults</w:t>
      </w:r>
    </w:p>
    <w:p w:rsidR="0072606F" w:rsidRPr="0095169F" w:rsidRDefault="0072606F" w:rsidP="00B27C22">
      <w:pPr>
        <w:spacing w:after="0" w:line="240" w:lineRule="auto"/>
        <w:jc w:val="both"/>
        <w:rPr>
          <w:rFonts w:ascii="Times New Roman" w:hAnsi="Times New Roman" w:cs="Times New Roman"/>
          <w:sz w:val="20"/>
          <w:szCs w:val="20"/>
        </w:rPr>
      </w:pPr>
      <w:r w:rsidRPr="0095169F">
        <w:rPr>
          <w:rFonts w:ascii="Times New Roman" w:hAnsi="Times New Roman" w:cs="Times New Roman"/>
          <w:sz w:val="20"/>
          <w:szCs w:val="20"/>
        </w:rPr>
        <w:t>Analysis of part</w:t>
      </w:r>
      <w:r w:rsidR="00FE5DE7" w:rsidRPr="0095169F">
        <w:rPr>
          <w:rFonts w:ascii="Times New Roman" w:hAnsi="Times New Roman" w:cs="Times New Roman"/>
          <w:sz w:val="20"/>
          <w:szCs w:val="20"/>
        </w:rPr>
        <w:t>-one</w:t>
      </w:r>
      <w:r w:rsidRPr="0095169F">
        <w:rPr>
          <w:rFonts w:ascii="Times New Roman" w:hAnsi="Times New Roman" w:cs="Times New Roman"/>
          <w:sz w:val="20"/>
          <w:szCs w:val="20"/>
        </w:rPr>
        <w:t xml:space="preserve"> of the questionnaire of primary school teachers indicated that a vast majority of them, 146 (67.59%) had not received any training in special education skills. Further, a greater number of the teachers, 169 (77.88%), indicated that they did not have any experience working with special needs children. These issues were further compounded when 184 teachers (86.38%) reported that they did not have access to support services such as special education teachers, paraprofessionals or resource room services in their schools. Table </w:t>
      </w:r>
      <w:r w:rsidR="00380066" w:rsidRPr="0095169F">
        <w:rPr>
          <w:rFonts w:ascii="Times New Roman" w:hAnsi="Times New Roman" w:cs="Times New Roman"/>
          <w:sz w:val="20"/>
          <w:szCs w:val="20"/>
        </w:rPr>
        <w:t>3</w:t>
      </w:r>
      <w:r w:rsidRPr="0095169F">
        <w:rPr>
          <w:rFonts w:ascii="Times New Roman" w:hAnsi="Times New Roman" w:cs="Times New Roman"/>
          <w:sz w:val="20"/>
          <w:szCs w:val="20"/>
        </w:rPr>
        <w:t xml:space="preserve"> provides information on primary school teachers’ background variables.</w:t>
      </w:r>
    </w:p>
    <w:p w:rsidR="00B27C22" w:rsidRDefault="00B27C22" w:rsidP="0095169F">
      <w:pPr>
        <w:spacing w:after="0" w:line="240" w:lineRule="auto"/>
        <w:jc w:val="both"/>
        <w:rPr>
          <w:rFonts w:ascii="Times New Roman" w:hAnsi="Times New Roman" w:cs="Times New Roman"/>
          <w:sz w:val="20"/>
          <w:szCs w:val="20"/>
        </w:rPr>
      </w:pPr>
    </w:p>
    <w:p w:rsidR="0072606F" w:rsidRPr="00B27C22" w:rsidRDefault="0072606F" w:rsidP="001F0720">
      <w:pPr>
        <w:spacing w:after="0" w:line="240" w:lineRule="auto"/>
        <w:jc w:val="center"/>
        <w:rPr>
          <w:rFonts w:ascii="Times New Roman" w:hAnsi="Times New Roman" w:cs="Times New Roman"/>
          <w:b/>
          <w:sz w:val="20"/>
          <w:szCs w:val="20"/>
        </w:rPr>
      </w:pPr>
      <w:proofErr w:type="gramStart"/>
      <w:r w:rsidRPr="00B27C22">
        <w:rPr>
          <w:rFonts w:ascii="Times New Roman" w:hAnsi="Times New Roman" w:cs="Times New Roman"/>
          <w:b/>
          <w:sz w:val="20"/>
          <w:szCs w:val="20"/>
        </w:rPr>
        <w:t xml:space="preserve">Table </w:t>
      </w:r>
      <w:r w:rsidR="00380066" w:rsidRPr="00B27C22">
        <w:rPr>
          <w:rFonts w:ascii="Times New Roman" w:hAnsi="Times New Roman" w:cs="Times New Roman"/>
          <w:b/>
          <w:sz w:val="20"/>
          <w:szCs w:val="20"/>
        </w:rPr>
        <w:t>3</w:t>
      </w:r>
      <w:r w:rsidR="00B27C22" w:rsidRPr="00B27C22">
        <w:rPr>
          <w:rFonts w:ascii="Times New Roman" w:hAnsi="Times New Roman" w:cs="Times New Roman"/>
          <w:b/>
          <w:sz w:val="20"/>
          <w:szCs w:val="20"/>
        </w:rPr>
        <w:t>.</w:t>
      </w:r>
      <w:proofErr w:type="gramEnd"/>
      <w:r w:rsidR="00B27C22" w:rsidRPr="00B27C22">
        <w:rPr>
          <w:rFonts w:ascii="Times New Roman" w:hAnsi="Times New Roman" w:cs="Times New Roman"/>
          <w:b/>
          <w:sz w:val="20"/>
          <w:szCs w:val="20"/>
        </w:rPr>
        <w:t xml:space="preserve">  </w:t>
      </w:r>
      <w:r w:rsidRPr="00B27C22">
        <w:rPr>
          <w:rFonts w:ascii="Times New Roman" w:hAnsi="Times New Roman" w:cs="Times New Roman"/>
          <w:b/>
          <w:sz w:val="20"/>
          <w:szCs w:val="20"/>
        </w:rPr>
        <w:t xml:space="preserve">Distribution of Primary School Teachers </w:t>
      </w:r>
      <w:r w:rsidR="00EF1AC2" w:rsidRPr="00B27C22">
        <w:rPr>
          <w:rFonts w:ascii="Times New Roman" w:hAnsi="Times New Roman" w:cs="Times New Roman"/>
          <w:b/>
          <w:sz w:val="20"/>
          <w:szCs w:val="20"/>
        </w:rPr>
        <w:t>by their Background Variables</w:t>
      </w:r>
    </w:p>
    <w:p w:rsidR="0072606F" w:rsidRPr="0095169F" w:rsidRDefault="00F363FB" w:rsidP="00F363FB">
      <w:pPr>
        <w:pBdr>
          <w:top w:val="single" w:sz="12" w:space="1" w:color="auto"/>
          <w:bottom w:val="single" w:sz="12" w:space="1" w:color="auto"/>
        </w:pBdr>
        <w:spacing w:after="0" w:line="240" w:lineRule="auto"/>
        <w:jc w:val="both"/>
        <w:rPr>
          <w:rFonts w:ascii="Times New Roman" w:hAnsi="Times New Roman" w:cs="Times New Roman"/>
          <w:sz w:val="20"/>
          <w:szCs w:val="20"/>
        </w:rPr>
      </w:pPr>
      <w:r>
        <w:rPr>
          <w:rFonts w:ascii="Times New Roman" w:hAnsi="Times New Roman" w:cs="Times New Roman"/>
          <w:sz w:val="20"/>
          <w:szCs w:val="20"/>
        </w:rPr>
        <w:t>Variable</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No. of Respondents</w:t>
      </w:r>
      <w:r>
        <w:rPr>
          <w:rFonts w:ascii="Times New Roman" w:hAnsi="Times New Roman" w:cs="Times New Roman"/>
          <w:sz w:val="20"/>
          <w:szCs w:val="20"/>
        </w:rPr>
        <w:tab/>
        <w:t xml:space="preserve">    </w:t>
      </w:r>
      <w:r w:rsidR="0072606F" w:rsidRPr="0095169F">
        <w:rPr>
          <w:rFonts w:ascii="Times New Roman" w:hAnsi="Times New Roman" w:cs="Times New Roman"/>
          <w:sz w:val="20"/>
          <w:szCs w:val="20"/>
        </w:rPr>
        <w:t>% of Sample</w:t>
      </w:r>
    </w:p>
    <w:p w:rsidR="0072606F" w:rsidRPr="0095169F" w:rsidRDefault="0072606F" w:rsidP="0095169F">
      <w:pPr>
        <w:spacing w:after="0" w:line="240" w:lineRule="auto"/>
        <w:jc w:val="both"/>
        <w:rPr>
          <w:rFonts w:ascii="Times New Roman" w:hAnsi="Times New Roman" w:cs="Times New Roman"/>
          <w:sz w:val="20"/>
          <w:szCs w:val="20"/>
        </w:rPr>
      </w:pPr>
      <w:r w:rsidRPr="0095169F">
        <w:rPr>
          <w:rFonts w:ascii="Times New Roman" w:hAnsi="Times New Roman" w:cs="Times New Roman"/>
          <w:sz w:val="20"/>
          <w:szCs w:val="20"/>
        </w:rPr>
        <w:t>Training in Special Education</w:t>
      </w:r>
      <w:r w:rsidRPr="0095169F">
        <w:rPr>
          <w:rFonts w:ascii="Times New Roman" w:hAnsi="Times New Roman" w:cs="Times New Roman"/>
          <w:sz w:val="20"/>
          <w:szCs w:val="20"/>
        </w:rPr>
        <w:tab/>
      </w:r>
      <w:r w:rsidRPr="0095169F">
        <w:rPr>
          <w:rFonts w:ascii="Times New Roman" w:hAnsi="Times New Roman" w:cs="Times New Roman"/>
          <w:sz w:val="20"/>
          <w:szCs w:val="20"/>
        </w:rPr>
        <w:tab/>
        <w:t>Yes</w:t>
      </w:r>
      <w:r w:rsidRPr="0095169F">
        <w:rPr>
          <w:rFonts w:ascii="Times New Roman" w:hAnsi="Times New Roman" w:cs="Times New Roman"/>
          <w:sz w:val="20"/>
          <w:szCs w:val="20"/>
        </w:rPr>
        <w:tab/>
      </w:r>
      <w:r w:rsidRPr="0095169F">
        <w:rPr>
          <w:rFonts w:ascii="Times New Roman" w:hAnsi="Times New Roman" w:cs="Times New Roman"/>
          <w:sz w:val="20"/>
          <w:szCs w:val="20"/>
        </w:rPr>
        <w:tab/>
      </w:r>
      <w:r w:rsidRPr="0095169F">
        <w:rPr>
          <w:rFonts w:ascii="Times New Roman" w:hAnsi="Times New Roman" w:cs="Times New Roman"/>
          <w:sz w:val="20"/>
          <w:szCs w:val="20"/>
        </w:rPr>
        <w:tab/>
        <w:t xml:space="preserve">  70</w:t>
      </w:r>
      <w:r w:rsidRPr="0095169F">
        <w:rPr>
          <w:rFonts w:ascii="Times New Roman" w:hAnsi="Times New Roman" w:cs="Times New Roman"/>
          <w:sz w:val="20"/>
          <w:szCs w:val="20"/>
        </w:rPr>
        <w:tab/>
      </w:r>
      <w:r w:rsidRPr="0095169F">
        <w:rPr>
          <w:rFonts w:ascii="Times New Roman" w:hAnsi="Times New Roman" w:cs="Times New Roman"/>
          <w:sz w:val="20"/>
          <w:szCs w:val="20"/>
        </w:rPr>
        <w:tab/>
      </w:r>
      <w:r w:rsidRPr="0095169F">
        <w:rPr>
          <w:rFonts w:ascii="Times New Roman" w:hAnsi="Times New Roman" w:cs="Times New Roman"/>
          <w:sz w:val="20"/>
          <w:szCs w:val="20"/>
        </w:rPr>
        <w:tab/>
        <w:t>32.41</w:t>
      </w:r>
    </w:p>
    <w:p w:rsidR="0072606F" w:rsidRPr="0095169F" w:rsidRDefault="0072606F" w:rsidP="0095169F">
      <w:pPr>
        <w:spacing w:after="0" w:line="240" w:lineRule="auto"/>
        <w:jc w:val="both"/>
        <w:rPr>
          <w:rFonts w:ascii="Times New Roman" w:hAnsi="Times New Roman" w:cs="Times New Roman"/>
          <w:sz w:val="20"/>
          <w:szCs w:val="20"/>
        </w:rPr>
      </w:pPr>
      <w:r w:rsidRPr="0095169F">
        <w:rPr>
          <w:rFonts w:ascii="Times New Roman" w:hAnsi="Times New Roman" w:cs="Times New Roman"/>
          <w:sz w:val="20"/>
          <w:szCs w:val="20"/>
        </w:rPr>
        <w:tab/>
      </w:r>
      <w:r w:rsidRPr="0095169F">
        <w:rPr>
          <w:rFonts w:ascii="Times New Roman" w:hAnsi="Times New Roman" w:cs="Times New Roman"/>
          <w:sz w:val="20"/>
          <w:szCs w:val="20"/>
        </w:rPr>
        <w:tab/>
      </w:r>
      <w:r w:rsidRPr="0095169F">
        <w:rPr>
          <w:rFonts w:ascii="Times New Roman" w:hAnsi="Times New Roman" w:cs="Times New Roman"/>
          <w:sz w:val="20"/>
          <w:szCs w:val="20"/>
        </w:rPr>
        <w:tab/>
      </w:r>
      <w:r w:rsidRPr="0095169F">
        <w:rPr>
          <w:rFonts w:ascii="Times New Roman" w:hAnsi="Times New Roman" w:cs="Times New Roman"/>
          <w:sz w:val="20"/>
          <w:szCs w:val="20"/>
        </w:rPr>
        <w:tab/>
      </w:r>
      <w:r w:rsidRPr="0095169F">
        <w:rPr>
          <w:rFonts w:ascii="Times New Roman" w:hAnsi="Times New Roman" w:cs="Times New Roman"/>
          <w:sz w:val="20"/>
          <w:szCs w:val="20"/>
        </w:rPr>
        <w:tab/>
        <w:t>No</w:t>
      </w:r>
      <w:r w:rsidRPr="0095169F">
        <w:rPr>
          <w:rFonts w:ascii="Times New Roman" w:hAnsi="Times New Roman" w:cs="Times New Roman"/>
          <w:sz w:val="20"/>
          <w:szCs w:val="20"/>
        </w:rPr>
        <w:tab/>
      </w:r>
      <w:r w:rsidRPr="0095169F">
        <w:rPr>
          <w:rFonts w:ascii="Times New Roman" w:hAnsi="Times New Roman" w:cs="Times New Roman"/>
          <w:sz w:val="20"/>
          <w:szCs w:val="20"/>
        </w:rPr>
        <w:tab/>
      </w:r>
      <w:r w:rsidRPr="0095169F">
        <w:rPr>
          <w:rFonts w:ascii="Times New Roman" w:hAnsi="Times New Roman" w:cs="Times New Roman"/>
          <w:sz w:val="20"/>
          <w:szCs w:val="20"/>
        </w:rPr>
        <w:tab/>
        <w:t>146</w:t>
      </w:r>
      <w:r w:rsidRPr="0095169F">
        <w:rPr>
          <w:rFonts w:ascii="Times New Roman" w:hAnsi="Times New Roman" w:cs="Times New Roman"/>
          <w:sz w:val="20"/>
          <w:szCs w:val="20"/>
        </w:rPr>
        <w:tab/>
      </w:r>
      <w:r w:rsidRPr="0095169F">
        <w:rPr>
          <w:rFonts w:ascii="Times New Roman" w:hAnsi="Times New Roman" w:cs="Times New Roman"/>
          <w:sz w:val="20"/>
          <w:szCs w:val="20"/>
        </w:rPr>
        <w:tab/>
      </w:r>
      <w:r w:rsidRPr="0095169F">
        <w:rPr>
          <w:rFonts w:ascii="Times New Roman" w:hAnsi="Times New Roman" w:cs="Times New Roman"/>
          <w:sz w:val="20"/>
          <w:szCs w:val="20"/>
        </w:rPr>
        <w:tab/>
        <w:t>67.59</w:t>
      </w:r>
    </w:p>
    <w:p w:rsidR="0072606F" w:rsidRPr="0095169F" w:rsidRDefault="0072606F" w:rsidP="0095169F">
      <w:pPr>
        <w:spacing w:after="0" w:line="240" w:lineRule="auto"/>
        <w:jc w:val="both"/>
        <w:rPr>
          <w:rFonts w:ascii="Times New Roman" w:hAnsi="Times New Roman" w:cs="Times New Roman"/>
          <w:sz w:val="20"/>
          <w:szCs w:val="20"/>
        </w:rPr>
      </w:pPr>
      <w:r w:rsidRPr="0095169F">
        <w:rPr>
          <w:rFonts w:ascii="Times New Roman" w:hAnsi="Times New Roman" w:cs="Times New Roman"/>
          <w:sz w:val="20"/>
          <w:szCs w:val="20"/>
        </w:rPr>
        <w:t>Experience in Teaching Students</w:t>
      </w:r>
      <w:r w:rsidRPr="0095169F">
        <w:rPr>
          <w:rFonts w:ascii="Times New Roman" w:hAnsi="Times New Roman" w:cs="Times New Roman"/>
          <w:sz w:val="20"/>
          <w:szCs w:val="20"/>
        </w:rPr>
        <w:tab/>
      </w:r>
      <w:r w:rsidR="001F0720">
        <w:rPr>
          <w:rFonts w:ascii="Times New Roman" w:hAnsi="Times New Roman" w:cs="Times New Roman"/>
          <w:sz w:val="20"/>
          <w:szCs w:val="20"/>
        </w:rPr>
        <w:tab/>
      </w:r>
      <w:r w:rsidRPr="0095169F">
        <w:rPr>
          <w:rFonts w:ascii="Times New Roman" w:hAnsi="Times New Roman" w:cs="Times New Roman"/>
          <w:sz w:val="20"/>
          <w:szCs w:val="20"/>
        </w:rPr>
        <w:t>None</w:t>
      </w:r>
      <w:r w:rsidRPr="0095169F">
        <w:rPr>
          <w:rFonts w:ascii="Times New Roman" w:hAnsi="Times New Roman" w:cs="Times New Roman"/>
          <w:sz w:val="20"/>
          <w:szCs w:val="20"/>
        </w:rPr>
        <w:tab/>
      </w:r>
      <w:r w:rsidRPr="0095169F">
        <w:rPr>
          <w:rFonts w:ascii="Times New Roman" w:hAnsi="Times New Roman" w:cs="Times New Roman"/>
          <w:sz w:val="20"/>
          <w:szCs w:val="20"/>
        </w:rPr>
        <w:tab/>
      </w:r>
      <w:r w:rsidRPr="0095169F">
        <w:rPr>
          <w:rFonts w:ascii="Times New Roman" w:hAnsi="Times New Roman" w:cs="Times New Roman"/>
          <w:sz w:val="20"/>
          <w:szCs w:val="20"/>
        </w:rPr>
        <w:tab/>
        <w:t>169</w:t>
      </w:r>
      <w:r w:rsidRPr="0095169F">
        <w:rPr>
          <w:rFonts w:ascii="Times New Roman" w:hAnsi="Times New Roman" w:cs="Times New Roman"/>
          <w:sz w:val="20"/>
          <w:szCs w:val="20"/>
        </w:rPr>
        <w:tab/>
      </w:r>
      <w:r w:rsidRPr="0095169F">
        <w:rPr>
          <w:rFonts w:ascii="Times New Roman" w:hAnsi="Times New Roman" w:cs="Times New Roman"/>
          <w:sz w:val="20"/>
          <w:szCs w:val="20"/>
        </w:rPr>
        <w:tab/>
      </w:r>
      <w:r w:rsidRPr="0095169F">
        <w:rPr>
          <w:rFonts w:ascii="Times New Roman" w:hAnsi="Times New Roman" w:cs="Times New Roman"/>
          <w:sz w:val="20"/>
          <w:szCs w:val="20"/>
        </w:rPr>
        <w:tab/>
        <w:t>77.88</w:t>
      </w:r>
    </w:p>
    <w:p w:rsidR="0072606F" w:rsidRPr="0095169F" w:rsidRDefault="0072606F" w:rsidP="0095169F">
      <w:pPr>
        <w:spacing w:after="0" w:line="240" w:lineRule="auto"/>
        <w:jc w:val="both"/>
        <w:rPr>
          <w:rFonts w:ascii="Times New Roman" w:hAnsi="Times New Roman" w:cs="Times New Roman"/>
          <w:sz w:val="20"/>
          <w:szCs w:val="20"/>
        </w:rPr>
      </w:pPr>
      <w:proofErr w:type="gramStart"/>
      <w:r w:rsidRPr="0095169F">
        <w:rPr>
          <w:rFonts w:ascii="Times New Roman" w:hAnsi="Times New Roman" w:cs="Times New Roman"/>
          <w:sz w:val="20"/>
          <w:szCs w:val="20"/>
        </w:rPr>
        <w:t>with</w:t>
      </w:r>
      <w:proofErr w:type="gramEnd"/>
      <w:r w:rsidRPr="0095169F">
        <w:rPr>
          <w:rFonts w:ascii="Times New Roman" w:hAnsi="Times New Roman" w:cs="Times New Roman"/>
          <w:sz w:val="20"/>
          <w:szCs w:val="20"/>
        </w:rPr>
        <w:t xml:space="preserve"> Disabilities</w:t>
      </w:r>
      <w:r w:rsidRPr="0095169F">
        <w:rPr>
          <w:rFonts w:ascii="Times New Roman" w:hAnsi="Times New Roman" w:cs="Times New Roman"/>
          <w:sz w:val="20"/>
          <w:szCs w:val="20"/>
        </w:rPr>
        <w:tab/>
      </w:r>
      <w:r w:rsidRPr="0095169F">
        <w:rPr>
          <w:rFonts w:ascii="Times New Roman" w:hAnsi="Times New Roman" w:cs="Times New Roman"/>
          <w:sz w:val="20"/>
          <w:szCs w:val="20"/>
        </w:rPr>
        <w:tab/>
      </w:r>
      <w:r w:rsidRPr="0095169F">
        <w:rPr>
          <w:rFonts w:ascii="Times New Roman" w:hAnsi="Times New Roman" w:cs="Times New Roman"/>
          <w:sz w:val="20"/>
          <w:szCs w:val="20"/>
        </w:rPr>
        <w:tab/>
      </w:r>
      <w:r w:rsidR="001F0720">
        <w:rPr>
          <w:rFonts w:ascii="Times New Roman" w:hAnsi="Times New Roman" w:cs="Times New Roman"/>
          <w:sz w:val="20"/>
          <w:szCs w:val="20"/>
        </w:rPr>
        <w:tab/>
      </w:r>
      <w:r w:rsidRPr="0095169F">
        <w:rPr>
          <w:rFonts w:ascii="Times New Roman" w:hAnsi="Times New Roman" w:cs="Times New Roman"/>
          <w:sz w:val="20"/>
          <w:szCs w:val="20"/>
        </w:rPr>
        <w:t>Under 2 years</w:t>
      </w:r>
      <w:r w:rsidRPr="0095169F">
        <w:rPr>
          <w:rFonts w:ascii="Times New Roman" w:hAnsi="Times New Roman" w:cs="Times New Roman"/>
          <w:sz w:val="20"/>
          <w:szCs w:val="20"/>
        </w:rPr>
        <w:tab/>
      </w:r>
      <w:r w:rsidRPr="0095169F">
        <w:rPr>
          <w:rFonts w:ascii="Times New Roman" w:hAnsi="Times New Roman" w:cs="Times New Roman"/>
          <w:sz w:val="20"/>
          <w:szCs w:val="20"/>
        </w:rPr>
        <w:tab/>
        <w:t xml:space="preserve">  23</w:t>
      </w:r>
      <w:r w:rsidRPr="0095169F">
        <w:rPr>
          <w:rFonts w:ascii="Times New Roman" w:hAnsi="Times New Roman" w:cs="Times New Roman"/>
          <w:sz w:val="20"/>
          <w:szCs w:val="20"/>
        </w:rPr>
        <w:tab/>
      </w:r>
      <w:r w:rsidRPr="0095169F">
        <w:rPr>
          <w:rFonts w:ascii="Times New Roman" w:hAnsi="Times New Roman" w:cs="Times New Roman"/>
          <w:sz w:val="20"/>
          <w:szCs w:val="20"/>
        </w:rPr>
        <w:tab/>
      </w:r>
      <w:r w:rsidRPr="0095169F">
        <w:rPr>
          <w:rFonts w:ascii="Times New Roman" w:hAnsi="Times New Roman" w:cs="Times New Roman"/>
          <w:sz w:val="20"/>
          <w:szCs w:val="20"/>
        </w:rPr>
        <w:tab/>
        <w:t>10.60</w:t>
      </w:r>
    </w:p>
    <w:p w:rsidR="0072606F" w:rsidRPr="0095169F" w:rsidRDefault="0072606F" w:rsidP="0095169F">
      <w:pPr>
        <w:spacing w:after="0" w:line="240" w:lineRule="auto"/>
        <w:jc w:val="both"/>
        <w:rPr>
          <w:rFonts w:ascii="Times New Roman" w:hAnsi="Times New Roman" w:cs="Times New Roman"/>
          <w:sz w:val="20"/>
          <w:szCs w:val="20"/>
        </w:rPr>
      </w:pPr>
      <w:r w:rsidRPr="0095169F">
        <w:rPr>
          <w:rFonts w:ascii="Times New Roman" w:hAnsi="Times New Roman" w:cs="Times New Roman"/>
          <w:sz w:val="20"/>
          <w:szCs w:val="20"/>
        </w:rPr>
        <w:tab/>
      </w:r>
      <w:r w:rsidRPr="0095169F">
        <w:rPr>
          <w:rFonts w:ascii="Times New Roman" w:hAnsi="Times New Roman" w:cs="Times New Roman"/>
          <w:sz w:val="20"/>
          <w:szCs w:val="20"/>
        </w:rPr>
        <w:tab/>
      </w:r>
      <w:r w:rsidRPr="0095169F">
        <w:rPr>
          <w:rFonts w:ascii="Times New Roman" w:hAnsi="Times New Roman" w:cs="Times New Roman"/>
          <w:sz w:val="20"/>
          <w:szCs w:val="20"/>
        </w:rPr>
        <w:tab/>
      </w:r>
      <w:r w:rsidRPr="0095169F">
        <w:rPr>
          <w:rFonts w:ascii="Times New Roman" w:hAnsi="Times New Roman" w:cs="Times New Roman"/>
          <w:sz w:val="20"/>
          <w:szCs w:val="20"/>
        </w:rPr>
        <w:tab/>
      </w:r>
      <w:r w:rsidRPr="0095169F">
        <w:rPr>
          <w:rFonts w:ascii="Times New Roman" w:hAnsi="Times New Roman" w:cs="Times New Roman"/>
          <w:sz w:val="20"/>
          <w:szCs w:val="20"/>
        </w:rPr>
        <w:tab/>
        <w:t>3-5 years</w:t>
      </w:r>
      <w:r w:rsidRPr="0095169F">
        <w:rPr>
          <w:rFonts w:ascii="Times New Roman" w:hAnsi="Times New Roman" w:cs="Times New Roman"/>
          <w:sz w:val="20"/>
          <w:szCs w:val="20"/>
        </w:rPr>
        <w:tab/>
      </w:r>
      <w:r w:rsidRPr="0095169F">
        <w:rPr>
          <w:rFonts w:ascii="Times New Roman" w:hAnsi="Times New Roman" w:cs="Times New Roman"/>
          <w:sz w:val="20"/>
          <w:szCs w:val="20"/>
        </w:rPr>
        <w:tab/>
        <w:t xml:space="preserve">  15</w:t>
      </w:r>
      <w:r w:rsidRPr="0095169F">
        <w:rPr>
          <w:rFonts w:ascii="Times New Roman" w:hAnsi="Times New Roman" w:cs="Times New Roman"/>
          <w:sz w:val="20"/>
          <w:szCs w:val="20"/>
        </w:rPr>
        <w:tab/>
      </w:r>
      <w:r w:rsidRPr="0095169F">
        <w:rPr>
          <w:rFonts w:ascii="Times New Roman" w:hAnsi="Times New Roman" w:cs="Times New Roman"/>
          <w:sz w:val="20"/>
          <w:szCs w:val="20"/>
        </w:rPr>
        <w:tab/>
      </w:r>
      <w:r w:rsidRPr="0095169F">
        <w:rPr>
          <w:rFonts w:ascii="Times New Roman" w:hAnsi="Times New Roman" w:cs="Times New Roman"/>
          <w:sz w:val="20"/>
          <w:szCs w:val="20"/>
        </w:rPr>
        <w:tab/>
        <w:t xml:space="preserve">  6.91</w:t>
      </w:r>
    </w:p>
    <w:p w:rsidR="0072606F" w:rsidRPr="0095169F" w:rsidRDefault="0072606F" w:rsidP="0095169F">
      <w:pPr>
        <w:spacing w:after="0" w:line="240" w:lineRule="auto"/>
        <w:jc w:val="both"/>
        <w:rPr>
          <w:rFonts w:ascii="Times New Roman" w:hAnsi="Times New Roman" w:cs="Times New Roman"/>
          <w:sz w:val="20"/>
          <w:szCs w:val="20"/>
        </w:rPr>
      </w:pPr>
      <w:r w:rsidRPr="0095169F">
        <w:rPr>
          <w:rFonts w:ascii="Times New Roman" w:hAnsi="Times New Roman" w:cs="Times New Roman"/>
          <w:sz w:val="20"/>
          <w:szCs w:val="20"/>
        </w:rPr>
        <w:tab/>
      </w:r>
      <w:r w:rsidRPr="0095169F">
        <w:rPr>
          <w:rFonts w:ascii="Times New Roman" w:hAnsi="Times New Roman" w:cs="Times New Roman"/>
          <w:sz w:val="20"/>
          <w:szCs w:val="20"/>
        </w:rPr>
        <w:tab/>
      </w:r>
      <w:r w:rsidRPr="0095169F">
        <w:rPr>
          <w:rFonts w:ascii="Times New Roman" w:hAnsi="Times New Roman" w:cs="Times New Roman"/>
          <w:sz w:val="20"/>
          <w:szCs w:val="20"/>
        </w:rPr>
        <w:tab/>
      </w:r>
      <w:r w:rsidRPr="0095169F">
        <w:rPr>
          <w:rFonts w:ascii="Times New Roman" w:hAnsi="Times New Roman" w:cs="Times New Roman"/>
          <w:sz w:val="20"/>
          <w:szCs w:val="20"/>
        </w:rPr>
        <w:tab/>
      </w:r>
      <w:r w:rsidRPr="0095169F">
        <w:rPr>
          <w:rFonts w:ascii="Times New Roman" w:hAnsi="Times New Roman" w:cs="Times New Roman"/>
          <w:sz w:val="20"/>
          <w:szCs w:val="20"/>
        </w:rPr>
        <w:tab/>
        <w:t>6-10 years</w:t>
      </w:r>
      <w:r w:rsidRPr="0095169F">
        <w:rPr>
          <w:rFonts w:ascii="Times New Roman" w:hAnsi="Times New Roman" w:cs="Times New Roman"/>
          <w:sz w:val="20"/>
          <w:szCs w:val="20"/>
        </w:rPr>
        <w:tab/>
      </w:r>
      <w:r w:rsidRPr="0095169F">
        <w:rPr>
          <w:rFonts w:ascii="Times New Roman" w:hAnsi="Times New Roman" w:cs="Times New Roman"/>
          <w:sz w:val="20"/>
          <w:szCs w:val="20"/>
        </w:rPr>
        <w:tab/>
        <w:t xml:space="preserve">    3</w:t>
      </w:r>
      <w:r w:rsidRPr="0095169F">
        <w:rPr>
          <w:rFonts w:ascii="Times New Roman" w:hAnsi="Times New Roman" w:cs="Times New Roman"/>
          <w:sz w:val="20"/>
          <w:szCs w:val="20"/>
        </w:rPr>
        <w:tab/>
      </w:r>
      <w:r w:rsidRPr="0095169F">
        <w:rPr>
          <w:rFonts w:ascii="Times New Roman" w:hAnsi="Times New Roman" w:cs="Times New Roman"/>
          <w:sz w:val="20"/>
          <w:szCs w:val="20"/>
        </w:rPr>
        <w:tab/>
      </w:r>
      <w:r w:rsidRPr="0095169F">
        <w:rPr>
          <w:rFonts w:ascii="Times New Roman" w:hAnsi="Times New Roman" w:cs="Times New Roman"/>
          <w:sz w:val="20"/>
          <w:szCs w:val="20"/>
        </w:rPr>
        <w:tab/>
        <w:t xml:space="preserve">  1.38</w:t>
      </w:r>
    </w:p>
    <w:p w:rsidR="0072606F" w:rsidRPr="0095169F" w:rsidRDefault="0072606F" w:rsidP="0095169F">
      <w:pPr>
        <w:spacing w:after="0" w:line="240" w:lineRule="auto"/>
        <w:jc w:val="both"/>
        <w:rPr>
          <w:rFonts w:ascii="Times New Roman" w:hAnsi="Times New Roman" w:cs="Times New Roman"/>
          <w:sz w:val="20"/>
          <w:szCs w:val="20"/>
        </w:rPr>
      </w:pPr>
      <w:r w:rsidRPr="0095169F">
        <w:rPr>
          <w:rFonts w:ascii="Times New Roman" w:hAnsi="Times New Roman" w:cs="Times New Roman"/>
          <w:sz w:val="20"/>
          <w:szCs w:val="20"/>
        </w:rPr>
        <w:tab/>
      </w:r>
      <w:r w:rsidRPr="0095169F">
        <w:rPr>
          <w:rFonts w:ascii="Times New Roman" w:hAnsi="Times New Roman" w:cs="Times New Roman"/>
          <w:sz w:val="20"/>
          <w:szCs w:val="20"/>
        </w:rPr>
        <w:tab/>
      </w:r>
      <w:r w:rsidRPr="0095169F">
        <w:rPr>
          <w:rFonts w:ascii="Times New Roman" w:hAnsi="Times New Roman" w:cs="Times New Roman"/>
          <w:sz w:val="20"/>
          <w:szCs w:val="20"/>
        </w:rPr>
        <w:tab/>
      </w:r>
      <w:r w:rsidRPr="0095169F">
        <w:rPr>
          <w:rFonts w:ascii="Times New Roman" w:hAnsi="Times New Roman" w:cs="Times New Roman"/>
          <w:sz w:val="20"/>
          <w:szCs w:val="20"/>
        </w:rPr>
        <w:tab/>
      </w:r>
      <w:r w:rsidRPr="0095169F">
        <w:rPr>
          <w:rFonts w:ascii="Times New Roman" w:hAnsi="Times New Roman" w:cs="Times New Roman"/>
          <w:sz w:val="20"/>
          <w:szCs w:val="20"/>
        </w:rPr>
        <w:tab/>
        <w:t>Over 10 years</w:t>
      </w:r>
      <w:r w:rsidRPr="0095169F">
        <w:rPr>
          <w:rFonts w:ascii="Times New Roman" w:hAnsi="Times New Roman" w:cs="Times New Roman"/>
          <w:sz w:val="20"/>
          <w:szCs w:val="20"/>
        </w:rPr>
        <w:tab/>
      </w:r>
      <w:r w:rsidRPr="0095169F">
        <w:rPr>
          <w:rFonts w:ascii="Times New Roman" w:hAnsi="Times New Roman" w:cs="Times New Roman"/>
          <w:sz w:val="20"/>
          <w:szCs w:val="20"/>
        </w:rPr>
        <w:tab/>
        <w:t xml:space="preserve">    7</w:t>
      </w:r>
      <w:r w:rsidRPr="0095169F">
        <w:rPr>
          <w:rFonts w:ascii="Times New Roman" w:hAnsi="Times New Roman" w:cs="Times New Roman"/>
          <w:sz w:val="20"/>
          <w:szCs w:val="20"/>
        </w:rPr>
        <w:tab/>
      </w:r>
      <w:r w:rsidRPr="0095169F">
        <w:rPr>
          <w:rFonts w:ascii="Times New Roman" w:hAnsi="Times New Roman" w:cs="Times New Roman"/>
          <w:sz w:val="20"/>
          <w:szCs w:val="20"/>
        </w:rPr>
        <w:tab/>
      </w:r>
      <w:r w:rsidRPr="0095169F">
        <w:rPr>
          <w:rFonts w:ascii="Times New Roman" w:hAnsi="Times New Roman" w:cs="Times New Roman"/>
          <w:sz w:val="20"/>
          <w:szCs w:val="20"/>
        </w:rPr>
        <w:tab/>
        <w:t xml:space="preserve">  3.23</w:t>
      </w:r>
    </w:p>
    <w:p w:rsidR="0072606F" w:rsidRPr="0095169F" w:rsidRDefault="0072606F" w:rsidP="0095169F">
      <w:pPr>
        <w:spacing w:after="0" w:line="240" w:lineRule="auto"/>
        <w:jc w:val="both"/>
        <w:rPr>
          <w:rFonts w:ascii="Times New Roman" w:hAnsi="Times New Roman" w:cs="Times New Roman"/>
          <w:sz w:val="20"/>
          <w:szCs w:val="20"/>
        </w:rPr>
      </w:pPr>
      <w:r w:rsidRPr="0095169F">
        <w:rPr>
          <w:rFonts w:ascii="Times New Roman" w:hAnsi="Times New Roman" w:cs="Times New Roman"/>
          <w:sz w:val="20"/>
          <w:szCs w:val="20"/>
        </w:rPr>
        <w:t>Access to Support Services</w:t>
      </w:r>
      <w:r w:rsidRPr="0095169F">
        <w:rPr>
          <w:rFonts w:ascii="Times New Roman" w:hAnsi="Times New Roman" w:cs="Times New Roman"/>
          <w:sz w:val="20"/>
          <w:szCs w:val="20"/>
        </w:rPr>
        <w:tab/>
      </w:r>
      <w:r w:rsidRPr="0095169F">
        <w:rPr>
          <w:rFonts w:ascii="Times New Roman" w:hAnsi="Times New Roman" w:cs="Times New Roman"/>
          <w:sz w:val="20"/>
          <w:szCs w:val="20"/>
        </w:rPr>
        <w:tab/>
        <w:t>Yes</w:t>
      </w:r>
      <w:r w:rsidRPr="0095169F">
        <w:rPr>
          <w:rFonts w:ascii="Times New Roman" w:hAnsi="Times New Roman" w:cs="Times New Roman"/>
          <w:sz w:val="20"/>
          <w:szCs w:val="20"/>
        </w:rPr>
        <w:tab/>
      </w:r>
      <w:r w:rsidRPr="0095169F">
        <w:rPr>
          <w:rFonts w:ascii="Times New Roman" w:hAnsi="Times New Roman" w:cs="Times New Roman"/>
          <w:sz w:val="20"/>
          <w:szCs w:val="20"/>
        </w:rPr>
        <w:tab/>
      </w:r>
      <w:r w:rsidRPr="0095169F">
        <w:rPr>
          <w:rFonts w:ascii="Times New Roman" w:hAnsi="Times New Roman" w:cs="Times New Roman"/>
          <w:sz w:val="20"/>
          <w:szCs w:val="20"/>
        </w:rPr>
        <w:tab/>
        <w:t xml:space="preserve">  29</w:t>
      </w:r>
      <w:r w:rsidRPr="0095169F">
        <w:rPr>
          <w:rFonts w:ascii="Times New Roman" w:hAnsi="Times New Roman" w:cs="Times New Roman"/>
          <w:sz w:val="20"/>
          <w:szCs w:val="20"/>
        </w:rPr>
        <w:tab/>
      </w:r>
      <w:r w:rsidRPr="0095169F">
        <w:rPr>
          <w:rFonts w:ascii="Times New Roman" w:hAnsi="Times New Roman" w:cs="Times New Roman"/>
          <w:sz w:val="20"/>
          <w:szCs w:val="20"/>
        </w:rPr>
        <w:tab/>
      </w:r>
      <w:r w:rsidRPr="0095169F">
        <w:rPr>
          <w:rFonts w:ascii="Times New Roman" w:hAnsi="Times New Roman" w:cs="Times New Roman"/>
          <w:sz w:val="20"/>
          <w:szCs w:val="20"/>
        </w:rPr>
        <w:tab/>
        <w:t>13.62</w:t>
      </w:r>
    </w:p>
    <w:p w:rsidR="0072606F" w:rsidRPr="0095169F" w:rsidRDefault="0072606F" w:rsidP="0095169F">
      <w:pPr>
        <w:pBdr>
          <w:bottom w:val="single" w:sz="12" w:space="1" w:color="auto"/>
        </w:pBdr>
        <w:spacing w:after="0" w:line="240" w:lineRule="auto"/>
        <w:jc w:val="both"/>
        <w:rPr>
          <w:rFonts w:ascii="Times New Roman" w:hAnsi="Times New Roman" w:cs="Times New Roman"/>
          <w:sz w:val="20"/>
          <w:szCs w:val="20"/>
        </w:rPr>
      </w:pPr>
      <w:r w:rsidRPr="0095169F">
        <w:rPr>
          <w:rFonts w:ascii="Times New Roman" w:hAnsi="Times New Roman" w:cs="Times New Roman"/>
          <w:sz w:val="20"/>
          <w:szCs w:val="20"/>
        </w:rPr>
        <w:tab/>
      </w:r>
      <w:r w:rsidRPr="0095169F">
        <w:rPr>
          <w:rFonts w:ascii="Times New Roman" w:hAnsi="Times New Roman" w:cs="Times New Roman"/>
          <w:sz w:val="20"/>
          <w:szCs w:val="20"/>
        </w:rPr>
        <w:tab/>
      </w:r>
      <w:r w:rsidRPr="0095169F">
        <w:rPr>
          <w:rFonts w:ascii="Times New Roman" w:hAnsi="Times New Roman" w:cs="Times New Roman"/>
          <w:sz w:val="20"/>
          <w:szCs w:val="20"/>
        </w:rPr>
        <w:tab/>
      </w:r>
      <w:r w:rsidRPr="0095169F">
        <w:rPr>
          <w:rFonts w:ascii="Times New Roman" w:hAnsi="Times New Roman" w:cs="Times New Roman"/>
          <w:sz w:val="20"/>
          <w:szCs w:val="20"/>
        </w:rPr>
        <w:tab/>
      </w:r>
      <w:r w:rsidRPr="0095169F">
        <w:rPr>
          <w:rFonts w:ascii="Times New Roman" w:hAnsi="Times New Roman" w:cs="Times New Roman"/>
          <w:sz w:val="20"/>
          <w:szCs w:val="20"/>
        </w:rPr>
        <w:tab/>
        <w:t>No</w:t>
      </w:r>
      <w:r w:rsidRPr="0095169F">
        <w:rPr>
          <w:rFonts w:ascii="Times New Roman" w:hAnsi="Times New Roman" w:cs="Times New Roman"/>
          <w:sz w:val="20"/>
          <w:szCs w:val="20"/>
        </w:rPr>
        <w:tab/>
      </w:r>
      <w:r w:rsidRPr="0095169F">
        <w:rPr>
          <w:rFonts w:ascii="Times New Roman" w:hAnsi="Times New Roman" w:cs="Times New Roman"/>
          <w:sz w:val="20"/>
          <w:szCs w:val="20"/>
        </w:rPr>
        <w:tab/>
      </w:r>
      <w:r w:rsidRPr="0095169F">
        <w:rPr>
          <w:rFonts w:ascii="Times New Roman" w:hAnsi="Times New Roman" w:cs="Times New Roman"/>
          <w:sz w:val="20"/>
          <w:szCs w:val="20"/>
        </w:rPr>
        <w:tab/>
        <w:t>184</w:t>
      </w:r>
      <w:r w:rsidRPr="0095169F">
        <w:rPr>
          <w:rFonts w:ascii="Times New Roman" w:hAnsi="Times New Roman" w:cs="Times New Roman"/>
          <w:sz w:val="20"/>
          <w:szCs w:val="20"/>
        </w:rPr>
        <w:tab/>
      </w:r>
      <w:r w:rsidRPr="0095169F">
        <w:rPr>
          <w:rFonts w:ascii="Times New Roman" w:hAnsi="Times New Roman" w:cs="Times New Roman"/>
          <w:sz w:val="20"/>
          <w:szCs w:val="20"/>
        </w:rPr>
        <w:tab/>
      </w:r>
      <w:r w:rsidRPr="0095169F">
        <w:rPr>
          <w:rFonts w:ascii="Times New Roman" w:hAnsi="Times New Roman" w:cs="Times New Roman"/>
          <w:sz w:val="20"/>
          <w:szCs w:val="20"/>
        </w:rPr>
        <w:tab/>
        <w:t>86.38</w:t>
      </w:r>
    </w:p>
    <w:p w:rsidR="0072606F" w:rsidRPr="0095169F" w:rsidRDefault="0072606F" w:rsidP="0095169F">
      <w:pPr>
        <w:spacing w:after="0" w:line="240" w:lineRule="auto"/>
        <w:jc w:val="both"/>
        <w:rPr>
          <w:rFonts w:ascii="Times New Roman" w:hAnsi="Times New Roman" w:cs="Times New Roman"/>
          <w:sz w:val="20"/>
          <w:szCs w:val="20"/>
        </w:rPr>
      </w:pPr>
    </w:p>
    <w:p w:rsidR="0072606F" w:rsidRDefault="0072606F" w:rsidP="0095169F">
      <w:pPr>
        <w:spacing w:after="0" w:line="240" w:lineRule="auto"/>
        <w:jc w:val="both"/>
        <w:rPr>
          <w:rFonts w:ascii="Times New Roman" w:hAnsi="Times New Roman" w:cs="Times New Roman"/>
          <w:sz w:val="20"/>
          <w:szCs w:val="20"/>
        </w:rPr>
      </w:pPr>
      <w:r w:rsidRPr="0095169F">
        <w:rPr>
          <w:rFonts w:ascii="Times New Roman" w:hAnsi="Times New Roman" w:cs="Times New Roman"/>
          <w:sz w:val="20"/>
          <w:szCs w:val="20"/>
        </w:rPr>
        <w:t xml:space="preserve"> Similar results were obtained when secondary school teachers’ responses were analyzed. Of the total number of respondents only 41 (32.28%) indicated that they had received some training to work with students with disabilities. 80 (62.99%) teachers indicated that they did not have any experience teaching students with disabilities. An overwhelming majority of the teachers, 111 (87.40%) did not have access to support services in their schools. Table </w:t>
      </w:r>
      <w:r w:rsidR="00380066" w:rsidRPr="0095169F">
        <w:rPr>
          <w:rFonts w:ascii="Times New Roman" w:hAnsi="Times New Roman" w:cs="Times New Roman"/>
          <w:sz w:val="20"/>
          <w:szCs w:val="20"/>
        </w:rPr>
        <w:t>4</w:t>
      </w:r>
      <w:r w:rsidRPr="0095169F">
        <w:rPr>
          <w:rFonts w:ascii="Times New Roman" w:hAnsi="Times New Roman" w:cs="Times New Roman"/>
          <w:sz w:val="20"/>
          <w:szCs w:val="20"/>
        </w:rPr>
        <w:t xml:space="preserve"> provides information on secondary school teachers’ background variables.</w:t>
      </w:r>
    </w:p>
    <w:p w:rsidR="001807D5" w:rsidRDefault="001807D5" w:rsidP="001807D5">
      <w:pPr>
        <w:spacing w:after="0" w:line="240" w:lineRule="auto"/>
        <w:jc w:val="both"/>
        <w:rPr>
          <w:rFonts w:ascii="Times New Roman" w:hAnsi="Times New Roman" w:cs="Times New Roman"/>
          <w:sz w:val="20"/>
          <w:szCs w:val="20"/>
        </w:rPr>
      </w:pPr>
    </w:p>
    <w:p w:rsidR="001807D5" w:rsidRPr="0095169F" w:rsidRDefault="001807D5" w:rsidP="001807D5">
      <w:pPr>
        <w:spacing w:after="0" w:line="240" w:lineRule="auto"/>
        <w:jc w:val="both"/>
        <w:rPr>
          <w:rFonts w:ascii="Times New Roman" w:hAnsi="Times New Roman" w:cs="Times New Roman"/>
          <w:sz w:val="20"/>
          <w:szCs w:val="20"/>
        </w:rPr>
      </w:pPr>
      <w:r w:rsidRPr="0095169F">
        <w:rPr>
          <w:rFonts w:ascii="Times New Roman" w:hAnsi="Times New Roman" w:cs="Times New Roman"/>
          <w:sz w:val="20"/>
          <w:szCs w:val="20"/>
        </w:rPr>
        <w:t>Part-two of the questionnaire was analyzed to determine teachers’ perceived current skill levels. The following procedures were employed to identify the teachers’ perceived current skill levels in each of the ten competency categories of ICIT:</w:t>
      </w:r>
    </w:p>
    <w:p w:rsidR="001807D5" w:rsidRPr="0095169F" w:rsidRDefault="001807D5" w:rsidP="001807D5">
      <w:pPr>
        <w:pStyle w:val="ListParagraph"/>
        <w:numPr>
          <w:ilvl w:val="0"/>
          <w:numId w:val="6"/>
        </w:numPr>
        <w:spacing w:after="0" w:line="240" w:lineRule="auto"/>
        <w:jc w:val="both"/>
        <w:rPr>
          <w:rFonts w:ascii="Times New Roman" w:hAnsi="Times New Roman" w:cs="Times New Roman"/>
          <w:sz w:val="20"/>
          <w:szCs w:val="20"/>
        </w:rPr>
      </w:pPr>
      <w:r w:rsidRPr="0095169F">
        <w:rPr>
          <w:rFonts w:ascii="Times New Roman" w:hAnsi="Times New Roman" w:cs="Times New Roman"/>
          <w:sz w:val="20"/>
          <w:szCs w:val="20"/>
        </w:rPr>
        <w:t>Means for each of the competency categories were computed by adding the current skill level ratings of teachers for each competency statement in a category and then dividing the total score by the number of items in that category.</w:t>
      </w:r>
    </w:p>
    <w:p w:rsidR="001807D5" w:rsidRPr="0095169F" w:rsidRDefault="001807D5" w:rsidP="001807D5">
      <w:pPr>
        <w:pStyle w:val="ListParagraph"/>
        <w:numPr>
          <w:ilvl w:val="0"/>
          <w:numId w:val="6"/>
        </w:numPr>
        <w:spacing w:after="0" w:line="240" w:lineRule="auto"/>
        <w:jc w:val="both"/>
        <w:rPr>
          <w:rFonts w:ascii="Times New Roman" w:hAnsi="Times New Roman" w:cs="Times New Roman"/>
          <w:sz w:val="20"/>
          <w:szCs w:val="20"/>
        </w:rPr>
      </w:pPr>
      <w:r w:rsidRPr="0095169F">
        <w:rPr>
          <w:rFonts w:ascii="Times New Roman" w:hAnsi="Times New Roman" w:cs="Times New Roman"/>
          <w:sz w:val="20"/>
          <w:szCs w:val="20"/>
        </w:rPr>
        <w:t>Competency categories were then arranged in rank order from highest to lowest mean scores to indicate the relative current skill levels of the teachers in each category.</w:t>
      </w:r>
    </w:p>
    <w:p w:rsidR="001807D5" w:rsidRPr="0095169F" w:rsidRDefault="001807D5" w:rsidP="001807D5">
      <w:pPr>
        <w:spacing w:after="0" w:line="240" w:lineRule="auto"/>
        <w:ind w:firstLine="720"/>
        <w:jc w:val="both"/>
        <w:rPr>
          <w:rFonts w:ascii="Times New Roman" w:hAnsi="Times New Roman" w:cs="Times New Roman"/>
          <w:sz w:val="20"/>
          <w:szCs w:val="20"/>
        </w:rPr>
      </w:pPr>
      <w:r w:rsidRPr="0095169F">
        <w:rPr>
          <w:rFonts w:ascii="Times New Roman" w:hAnsi="Times New Roman" w:cs="Times New Roman"/>
          <w:sz w:val="20"/>
          <w:szCs w:val="20"/>
        </w:rPr>
        <w:t xml:space="preserve">A mean score of above 3.0 would indicate that teachers regarded themselves as either moderately or highly competent in that competency. A mean score below 3.0 would indicate that </w:t>
      </w:r>
      <w:r w:rsidRPr="0095169F">
        <w:rPr>
          <w:rFonts w:ascii="Times New Roman" w:hAnsi="Times New Roman" w:cs="Times New Roman"/>
          <w:sz w:val="20"/>
          <w:szCs w:val="20"/>
        </w:rPr>
        <w:lastRenderedPageBreak/>
        <w:t>teachers regarded themselves as not competent in that competency. The scoring pattern would be applicable to competency categories as well.</w:t>
      </w:r>
    </w:p>
    <w:p w:rsidR="001807D5" w:rsidRDefault="001807D5" w:rsidP="001807D5">
      <w:pPr>
        <w:spacing w:after="0" w:line="240" w:lineRule="auto"/>
        <w:jc w:val="center"/>
        <w:rPr>
          <w:rFonts w:ascii="Times New Roman" w:hAnsi="Times New Roman" w:cs="Times New Roman"/>
          <w:b/>
          <w:sz w:val="20"/>
          <w:szCs w:val="20"/>
        </w:rPr>
      </w:pPr>
    </w:p>
    <w:p w:rsidR="001807D5" w:rsidRPr="001807D5" w:rsidRDefault="001807D5" w:rsidP="001807D5">
      <w:pPr>
        <w:spacing w:after="0" w:line="240" w:lineRule="auto"/>
        <w:jc w:val="center"/>
        <w:rPr>
          <w:rFonts w:ascii="Times New Roman" w:hAnsi="Times New Roman" w:cs="Times New Roman"/>
          <w:b/>
          <w:sz w:val="20"/>
          <w:szCs w:val="20"/>
        </w:rPr>
      </w:pPr>
      <w:proofErr w:type="gramStart"/>
      <w:r w:rsidRPr="001807D5">
        <w:rPr>
          <w:rFonts w:ascii="Times New Roman" w:hAnsi="Times New Roman" w:cs="Times New Roman"/>
          <w:b/>
          <w:sz w:val="20"/>
          <w:szCs w:val="20"/>
        </w:rPr>
        <w:t>Table 4</w:t>
      </w:r>
      <w:r>
        <w:rPr>
          <w:rFonts w:ascii="Times New Roman" w:hAnsi="Times New Roman" w:cs="Times New Roman"/>
          <w:b/>
          <w:sz w:val="20"/>
          <w:szCs w:val="20"/>
        </w:rPr>
        <w:t>.</w:t>
      </w:r>
      <w:proofErr w:type="gramEnd"/>
      <w:r>
        <w:rPr>
          <w:rFonts w:ascii="Times New Roman" w:hAnsi="Times New Roman" w:cs="Times New Roman"/>
          <w:b/>
          <w:sz w:val="20"/>
          <w:szCs w:val="20"/>
        </w:rPr>
        <w:t xml:space="preserve"> </w:t>
      </w:r>
      <w:r w:rsidRPr="001807D5">
        <w:rPr>
          <w:rFonts w:ascii="Times New Roman" w:hAnsi="Times New Roman" w:cs="Times New Roman"/>
          <w:b/>
          <w:sz w:val="20"/>
          <w:szCs w:val="20"/>
        </w:rPr>
        <w:t>Distribution of Secondary School Teachers by their Background Variables</w:t>
      </w:r>
    </w:p>
    <w:p w:rsidR="00B27C22" w:rsidRDefault="001807D5" w:rsidP="001807D5">
      <w:pPr>
        <w:spacing w:after="0" w:line="240" w:lineRule="auto"/>
        <w:rPr>
          <w:rFonts w:ascii="Times New Roman" w:hAnsi="Times New Roman" w:cs="Times New Roman"/>
          <w:sz w:val="20"/>
          <w:szCs w:val="20"/>
        </w:rPr>
      </w:pPr>
      <w:r>
        <w:rPr>
          <w:rFonts w:ascii="Times New Roman" w:hAnsi="Times New Roman" w:cs="Times New Roman"/>
          <w:noProof/>
          <w:sz w:val="20"/>
          <w:szCs w:val="20"/>
        </w:rPr>
        <w:drawing>
          <wp:inline distT="0" distB="0" distL="0" distR="0">
            <wp:extent cx="5267325" cy="3105015"/>
            <wp:effectExtent l="19050" t="0" r="0" b="0"/>
            <wp:docPr id="4" name="Picture 3" descr="indi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ia4.jpg"/>
                    <pic:cNvPicPr/>
                  </pic:nvPicPr>
                  <pic:blipFill>
                    <a:blip r:embed="rId9" cstate="print"/>
                    <a:stretch>
                      <a:fillRect/>
                    </a:stretch>
                  </pic:blipFill>
                  <pic:spPr>
                    <a:xfrm>
                      <a:off x="0" y="0"/>
                      <a:ext cx="5267733" cy="3105256"/>
                    </a:xfrm>
                    <a:prstGeom prst="rect">
                      <a:avLst/>
                    </a:prstGeom>
                  </pic:spPr>
                </pic:pic>
              </a:graphicData>
            </a:graphic>
          </wp:inline>
        </w:drawing>
      </w:r>
    </w:p>
    <w:p w:rsidR="001807D5" w:rsidRPr="001807D5" w:rsidRDefault="001807D5" w:rsidP="001807D5">
      <w:pPr>
        <w:spacing w:after="0" w:line="240" w:lineRule="auto"/>
        <w:jc w:val="center"/>
        <w:rPr>
          <w:rFonts w:ascii="Times New Roman" w:hAnsi="Times New Roman" w:cs="Times New Roman"/>
          <w:sz w:val="20"/>
          <w:szCs w:val="20"/>
        </w:rPr>
      </w:pPr>
    </w:p>
    <w:p w:rsidR="002E3524" w:rsidRPr="00B27C22" w:rsidRDefault="002E3524" w:rsidP="0095169F">
      <w:pPr>
        <w:spacing w:after="0" w:line="240" w:lineRule="auto"/>
        <w:jc w:val="both"/>
        <w:rPr>
          <w:rFonts w:ascii="Times New Roman" w:hAnsi="Times New Roman" w:cs="Times New Roman"/>
          <w:i/>
          <w:sz w:val="20"/>
          <w:szCs w:val="20"/>
        </w:rPr>
      </w:pPr>
      <w:r w:rsidRPr="00B27C22">
        <w:rPr>
          <w:rFonts w:ascii="Times New Roman" w:hAnsi="Times New Roman" w:cs="Times New Roman"/>
          <w:i/>
          <w:sz w:val="20"/>
          <w:szCs w:val="20"/>
        </w:rPr>
        <w:t>Primary School</w:t>
      </w:r>
      <w:r w:rsidR="00E934F2" w:rsidRPr="00B27C22">
        <w:rPr>
          <w:rFonts w:ascii="Times New Roman" w:hAnsi="Times New Roman" w:cs="Times New Roman"/>
          <w:i/>
          <w:sz w:val="20"/>
          <w:szCs w:val="20"/>
        </w:rPr>
        <w:t xml:space="preserve"> Teachers’ Current Skill Levels</w:t>
      </w:r>
    </w:p>
    <w:p w:rsidR="00CF1430" w:rsidRPr="0095169F" w:rsidRDefault="00D16A56" w:rsidP="0095169F">
      <w:pPr>
        <w:spacing w:after="0" w:line="240" w:lineRule="auto"/>
        <w:jc w:val="both"/>
        <w:rPr>
          <w:rFonts w:ascii="Times New Roman" w:hAnsi="Times New Roman" w:cs="Times New Roman"/>
          <w:sz w:val="20"/>
          <w:szCs w:val="20"/>
        </w:rPr>
      </w:pPr>
      <w:r w:rsidRPr="0095169F">
        <w:rPr>
          <w:rFonts w:ascii="Times New Roman" w:hAnsi="Times New Roman" w:cs="Times New Roman"/>
          <w:sz w:val="20"/>
          <w:szCs w:val="20"/>
        </w:rPr>
        <w:t>Table 5 shows</w:t>
      </w:r>
      <w:r w:rsidR="00D4655F" w:rsidRPr="0095169F">
        <w:rPr>
          <w:rFonts w:ascii="Times New Roman" w:hAnsi="Times New Roman" w:cs="Times New Roman"/>
          <w:sz w:val="20"/>
          <w:szCs w:val="20"/>
        </w:rPr>
        <w:t xml:space="preserve"> the means and standard deviations of primary school teachers’ </w:t>
      </w:r>
      <w:r w:rsidR="00672F5F" w:rsidRPr="0095169F">
        <w:rPr>
          <w:rFonts w:ascii="Times New Roman" w:hAnsi="Times New Roman" w:cs="Times New Roman"/>
          <w:sz w:val="20"/>
          <w:szCs w:val="20"/>
        </w:rPr>
        <w:t xml:space="preserve">perceived </w:t>
      </w:r>
      <w:r w:rsidR="00D4655F" w:rsidRPr="0095169F">
        <w:rPr>
          <w:rFonts w:ascii="Times New Roman" w:hAnsi="Times New Roman" w:cs="Times New Roman"/>
          <w:sz w:val="20"/>
          <w:szCs w:val="20"/>
        </w:rPr>
        <w:t>skill levels for each of the competency categories of ICIT. The mean and standard deviation for the total ICIT scale are also presented. Ranks were allocated to each category based on the order of the means. Since all of the mean</w:t>
      </w:r>
      <w:r w:rsidR="00672F5F" w:rsidRPr="0095169F">
        <w:rPr>
          <w:rFonts w:ascii="Times New Roman" w:hAnsi="Times New Roman" w:cs="Times New Roman"/>
          <w:sz w:val="20"/>
          <w:szCs w:val="20"/>
        </w:rPr>
        <w:t xml:space="preserve"> </w:t>
      </w:r>
      <w:r w:rsidR="00D4655F" w:rsidRPr="0095169F">
        <w:rPr>
          <w:rFonts w:ascii="Times New Roman" w:hAnsi="Times New Roman" w:cs="Times New Roman"/>
          <w:sz w:val="20"/>
          <w:szCs w:val="20"/>
        </w:rPr>
        <w:t>scores are below 3.0, primary school teachers in Delhi rated themselves as not competent in each of the competency category. A total scale-score of 2.40 also supported that notion. In relative terms however, they rated themselves higher in Classroom Climate (rank #1) vs. Professional Knowledge (rank#10). Upon close scrutiny of individual competencies it was found that they</w:t>
      </w:r>
      <w:r w:rsidR="002E3524" w:rsidRPr="0095169F">
        <w:rPr>
          <w:rFonts w:ascii="Times New Roman" w:hAnsi="Times New Roman" w:cs="Times New Roman"/>
          <w:sz w:val="20"/>
          <w:szCs w:val="20"/>
        </w:rPr>
        <w:t xml:space="preserve"> indicated their highest perceived current skill level in competency #9 (Provide a warm, supportive classroom climate, mean = 3.01). This was the only competency in which the primary school teachers in Delhi considered themselves to be </w:t>
      </w:r>
      <w:r w:rsidR="00D4655F" w:rsidRPr="0095169F">
        <w:rPr>
          <w:rFonts w:ascii="Times New Roman" w:hAnsi="Times New Roman" w:cs="Times New Roman"/>
          <w:sz w:val="20"/>
          <w:szCs w:val="20"/>
        </w:rPr>
        <w:t>moderately</w:t>
      </w:r>
      <w:r w:rsidR="002E3524" w:rsidRPr="0095169F">
        <w:rPr>
          <w:rFonts w:ascii="Times New Roman" w:hAnsi="Times New Roman" w:cs="Times New Roman"/>
          <w:sz w:val="20"/>
          <w:szCs w:val="20"/>
        </w:rPr>
        <w:t xml:space="preserve"> competent. This was followed by competency #8 (Develop</w:t>
      </w:r>
      <w:r w:rsidR="00D4655F" w:rsidRPr="0095169F">
        <w:rPr>
          <w:rFonts w:ascii="Times New Roman" w:hAnsi="Times New Roman" w:cs="Times New Roman"/>
          <w:sz w:val="20"/>
          <w:szCs w:val="20"/>
        </w:rPr>
        <w:t xml:space="preserve"> </w:t>
      </w:r>
      <w:r w:rsidR="002E3524" w:rsidRPr="0095169F">
        <w:rPr>
          <w:rFonts w:ascii="Times New Roman" w:hAnsi="Times New Roman" w:cs="Times New Roman"/>
          <w:sz w:val="20"/>
          <w:szCs w:val="20"/>
        </w:rPr>
        <w:t>a trusting relationship with students through fairness, consistency and openness, mean = 2.93)</w:t>
      </w:r>
      <w:r w:rsidR="00672F5F" w:rsidRPr="0095169F">
        <w:rPr>
          <w:rFonts w:ascii="Times New Roman" w:hAnsi="Times New Roman" w:cs="Times New Roman"/>
          <w:sz w:val="20"/>
          <w:szCs w:val="20"/>
        </w:rPr>
        <w:t xml:space="preserve"> which still failed to meet the moderately competent criteria</w:t>
      </w:r>
      <w:r w:rsidR="002E3524" w:rsidRPr="0095169F">
        <w:rPr>
          <w:rFonts w:ascii="Times New Roman" w:hAnsi="Times New Roman" w:cs="Times New Roman"/>
          <w:sz w:val="20"/>
          <w:szCs w:val="20"/>
        </w:rPr>
        <w:t xml:space="preserve">. They indicated their lowest skill level in competency #2 (Compare and contrast various administrative models such as itinerant teachers, resource rooms and special classes for serving students with disabilities, mean = 1.91). </w:t>
      </w:r>
    </w:p>
    <w:p w:rsidR="002E39CA" w:rsidRPr="0095169F" w:rsidRDefault="002E39CA" w:rsidP="0095169F">
      <w:pPr>
        <w:spacing w:after="0" w:line="240" w:lineRule="auto"/>
        <w:jc w:val="both"/>
        <w:rPr>
          <w:rFonts w:ascii="Times New Roman" w:hAnsi="Times New Roman" w:cs="Times New Roman"/>
          <w:sz w:val="20"/>
          <w:szCs w:val="20"/>
        </w:rPr>
      </w:pPr>
    </w:p>
    <w:p w:rsidR="009D3748" w:rsidRPr="00B27C22" w:rsidRDefault="009D3748" w:rsidP="001807D5">
      <w:pPr>
        <w:spacing w:after="0" w:line="240" w:lineRule="auto"/>
        <w:jc w:val="center"/>
        <w:rPr>
          <w:rFonts w:ascii="Times New Roman" w:hAnsi="Times New Roman" w:cs="Times New Roman"/>
          <w:b/>
          <w:sz w:val="20"/>
          <w:szCs w:val="20"/>
        </w:rPr>
      </w:pPr>
      <w:proofErr w:type="gramStart"/>
      <w:r w:rsidRPr="00B27C22">
        <w:rPr>
          <w:rFonts w:ascii="Times New Roman" w:hAnsi="Times New Roman" w:cs="Times New Roman"/>
          <w:b/>
          <w:sz w:val="20"/>
          <w:szCs w:val="20"/>
        </w:rPr>
        <w:t>Table 5</w:t>
      </w:r>
      <w:r w:rsidR="00B27C22" w:rsidRPr="00B27C22">
        <w:rPr>
          <w:rFonts w:ascii="Times New Roman" w:hAnsi="Times New Roman" w:cs="Times New Roman"/>
          <w:b/>
          <w:sz w:val="20"/>
          <w:szCs w:val="20"/>
        </w:rPr>
        <w:t>.</w:t>
      </w:r>
      <w:proofErr w:type="gramEnd"/>
      <w:r w:rsidR="00B27C22" w:rsidRPr="00B27C22">
        <w:rPr>
          <w:rFonts w:ascii="Times New Roman" w:hAnsi="Times New Roman" w:cs="Times New Roman"/>
          <w:b/>
          <w:sz w:val="20"/>
          <w:szCs w:val="20"/>
        </w:rPr>
        <w:t xml:space="preserve">  </w:t>
      </w:r>
      <w:r w:rsidRPr="00B27C22">
        <w:rPr>
          <w:rFonts w:ascii="Times New Roman" w:hAnsi="Times New Roman" w:cs="Times New Roman"/>
          <w:b/>
          <w:sz w:val="20"/>
          <w:szCs w:val="20"/>
        </w:rPr>
        <w:t>Primary School Teachers’ Perceived Current Skill Levels</w:t>
      </w:r>
    </w:p>
    <w:p w:rsidR="009D3748" w:rsidRPr="0095169F" w:rsidRDefault="00C23E35" w:rsidP="0095169F">
      <w:pPr>
        <w:pBdr>
          <w:top w:val="single" w:sz="12" w:space="1" w:color="auto"/>
          <w:bottom w:val="single" w:sz="12" w:space="1" w:color="auto"/>
        </w:pBd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Competency Category</w:t>
      </w:r>
      <w:r>
        <w:rPr>
          <w:rFonts w:ascii="Times New Roman" w:hAnsi="Times New Roman" w:cs="Times New Roman"/>
          <w:sz w:val="20"/>
          <w:szCs w:val="20"/>
        </w:rPr>
        <w:tab/>
      </w:r>
      <w:r>
        <w:rPr>
          <w:rFonts w:ascii="Times New Roman" w:hAnsi="Times New Roman" w:cs="Times New Roman"/>
          <w:sz w:val="20"/>
          <w:szCs w:val="20"/>
        </w:rPr>
        <w:tab/>
      </w:r>
      <w:r w:rsidR="00332B27" w:rsidRPr="0095169F">
        <w:rPr>
          <w:rFonts w:ascii="Times New Roman" w:hAnsi="Times New Roman" w:cs="Times New Roman"/>
          <w:sz w:val="20"/>
          <w:szCs w:val="20"/>
        </w:rPr>
        <w:tab/>
      </w:r>
      <w:r w:rsidR="009D3748" w:rsidRPr="0095169F">
        <w:rPr>
          <w:rFonts w:ascii="Times New Roman" w:hAnsi="Times New Roman" w:cs="Times New Roman"/>
          <w:sz w:val="20"/>
          <w:szCs w:val="20"/>
        </w:rPr>
        <w:t>Mean</w:t>
      </w:r>
      <w:r w:rsidR="009D3748" w:rsidRPr="0095169F">
        <w:rPr>
          <w:rFonts w:ascii="Times New Roman" w:hAnsi="Times New Roman" w:cs="Times New Roman"/>
          <w:sz w:val="20"/>
          <w:szCs w:val="20"/>
        </w:rPr>
        <w:tab/>
      </w:r>
      <w:r w:rsidR="009D3748" w:rsidRPr="0095169F">
        <w:rPr>
          <w:rFonts w:ascii="Times New Roman" w:hAnsi="Times New Roman" w:cs="Times New Roman"/>
          <w:sz w:val="20"/>
          <w:szCs w:val="20"/>
        </w:rPr>
        <w:tab/>
      </w:r>
      <w:r w:rsidR="009D3748" w:rsidRPr="0095169F">
        <w:rPr>
          <w:rFonts w:ascii="Times New Roman" w:hAnsi="Times New Roman" w:cs="Times New Roman"/>
          <w:sz w:val="20"/>
          <w:szCs w:val="20"/>
        </w:rPr>
        <w:tab/>
        <w:t>SD</w:t>
      </w:r>
      <w:r w:rsidR="009D3748" w:rsidRPr="0095169F">
        <w:rPr>
          <w:rFonts w:ascii="Times New Roman" w:hAnsi="Times New Roman" w:cs="Times New Roman"/>
          <w:sz w:val="20"/>
          <w:szCs w:val="20"/>
        </w:rPr>
        <w:tab/>
      </w:r>
      <w:r w:rsidR="009D3748" w:rsidRPr="0095169F">
        <w:rPr>
          <w:rFonts w:ascii="Times New Roman" w:hAnsi="Times New Roman" w:cs="Times New Roman"/>
          <w:sz w:val="20"/>
          <w:szCs w:val="20"/>
        </w:rPr>
        <w:tab/>
        <w:t>Rank</w:t>
      </w:r>
    </w:p>
    <w:p w:rsidR="009D3748" w:rsidRPr="0095169F" w:rsidRDefault="009D3748" w:rsidP="0095169F">
      <w:pPr>
        <w:spacing w:after="0" w:line="240" w:lineRule="auto"/>
        <w:jc w:val="both"/>
        <w:rPr>
          <w:rFonts w:ascii="Times New Roman" w:hAnsi="Times New Roman" w:cs="Times New Roman"/>
          <w:sz w:val="20"/>
          <w:szCs w:val="20"/>
        </w:rPr>
      </w:pPr>
      <w:r w:rsidRPr="0095169F">
        <w:rPr>
          <w:rFonts w:ascii="Times New Roman" w:hAnsi="Times New Roman" w:cs="Times New Roman"/>
          <w:sz w:val="20"/>
          <w:szCs w:val="20"/>
        </w:rPr>
        <w:tab/>
        <w:t>Professional Knowledge</w:t>
      </w:r>
      <w:r w:rsidRPr="0095169F">
        <w:rPr>
          <w:rFonts w:ascii="Times New Roman" w:hAnsi="Times New Roman" w:cs="Times New Roman"/>
          <w:sz w:val="20"/>
          <w:szCs w:val="20"/>
        </w:rPr>
        <w:tab/>
      </w:r>
      <w:r w:rsidRPr="0095169F">
        <w:rPr>
          <w:rFonts w:ascii="Times New Roman" w:hAnsi="Times New Roman" w:cs="Times New Roman"/>
          <w:sz w:val="20"/>
          <w:szCs w:val="20"/>
        </w:rPr>
        <w:tab/>
      </w:r>
      <w:r w:rsidR="001807D5">
        <w:rPr>
          <w:rFonts w:ascii="Times New Roman" w:hAnsi="Times New Roman" w:cs="Times New Roman"/>
          <w:sz w:val="20"/>
          <w:szCs w:val="20"/>
        </w:rPr>
        <w:tab/>
        <w:t>2.18</w:t>
      </w:r>
      <w:r w:rsidR="001807D5">
        <w:rPr>
          <w:rFonts w:ascii="Times New Roman" w:hAnsi="Times New Roman" w:cs="Times New Roman"/>
          <w:sz w:val="20"/>
          <w:szCs w:val="20"/>
        </w:rPr>
        <w:tab/>
      </w:r>
      <w:r w:rsidR="001807D5">
        <w:rPr>
          <w:rFonts w:ascii="Times New Roman" w:hAnsi="Times New Roman" w:cs="Times New Roman"/>
          <w:sz w:val="20"/>
          <w:szCs w:val="20"/>
        </w:rPr>
        <w:tab/>
      </w:r>
      <w:r w:rsidR="00C23E35">
        <w:rPr>
          <w:rFonts w:ascii="Times New Roman" w:hAnsi="Times New Roman" w:cs="Times New Roman"/>
          <w:sz w:val="20"/>
          <w:szCs w:val="20"/>
        </w:rPr>
        <w:tab/>
      </w:r>
      <w:r w:rsidRPr="0095169F">
        <w:rPr>
          <w:rFonts w:ascii="Times New Roman" w:hAnsi="Times New Roman" w:cs="Times New Roman"/>
          <w:sz w:val="20"/>
          <w:szCs w:val="20"/>
        </w:rPr>
        <w:t>.70</w:t>
      </w:r>
      <w:r w:rsidRPr="0095169F">
        <w:rPr>
          <w:rFonts w:ascii="Times New Roman" w:hAnsi="Times New Roman" w:cs="Times New Roman"/>
          <w:sz w:val="20"/>
          <w:szCs w:val="20"/>
        </w:rPr>
        <w:tab/>
      </w:r>
      <w:r w:rsidRPr="0095169F">
        <w:rPr>
          <w:rFonts w:ascii="Times New Roman" w:hAnsi="Times New Roman" w:cs="Times New Roman"/>
          <w:sz w:val="20"/>
          <w:szCs w:val="20"/>
        </w:rPr>
        <w:tab/>
        <w:t>10</w:t>
      </w:r>
    </w:p>
    <w:p w:rsidR="009D3748" w:rsidRPr="0095169F" w:rsidRDefault="00C23E35" w:rsidP="0095169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b/>
        <w:t>Classroom Climate</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9D3748" w:rsidRPr="0095169F">
        <w:rPr>
          <w:rFonts w:ascii="Times New Roman" w:hAnsi="Times New Roman" w:cs="Times New Roman"/>
          <w:sz w:val="20"/>
          <w:szCs w:val="20"/>
        </w:rPr>
        <w:t>2.79</w:t>
      </w:r>
      <w:r w:rsidR="009D3748" w:rsidRPr="0095169F">
        <w:rPr>
          <w:rFonts w:ascii="Times New Roman" w:hAnsi="Times New Roman" w:cs="Times New Roman"/>
          <w:sz w:val="20"/>
          <w:szCs w:val="20"/>
        </w:rPr>
        <w:tab/>
      </w:r>
      <w:r w:rsidR="009D3748" w:rsidRPr="0095169F">
        <w:rPr>
          <w:rFonts w:ascii="Times New Roman" w:hAnsi="Times New Roman" w:cs="Times New Roman"/>
          <w:sz w:val="20"/>
          <w:szCs w:val="20"/>
        </w:rPr>
        <w:tab/>
      </w:r>
      <w:r w:rsidR="009D3748" w:rsidRPr="0095169F">
        <w:rPr>
          <w:rFonts w:ascii="Times New Roman" w:hAnsi="Times New Roman" w:cs="Times New Roman"/>
          <w:sz w:val="20"/>
          <w:szCs w:val="20"/>
        </w:rPr>
        <w:tab/>
        <w:t>.79</w:t>
      </w:r>
      <w:r w:rsidR="009D3748" w:rsidRPr="0095169F">
        <w:rPr>
          <w:rFonts w:ascii="Times New Roman" w:hAnsi="Times New Roman" w:cs="Times New Roman"/>
          <w:sz w:val="20"/>
          <w:szCs w:val="20"/>
        </w:rPr>
        <w:tab/>
      </w:r>
      <w:r w:rsidR="009D3748" w:rsidRPr="0095169F">
        <w:rPr>
          <w:rFonts w:ascii="Times New Roman" w:hAnsi="Times New Roman" w:cs="Times New Roman"/>
          <w:sz w:val="20"/>
          <w:szCs w:val="20"/>
        </w:rPr>
        <w:tab/>
        <w:t>1</w:t>
      </w:r>
    </w:p>
    <w:p w:rsidR="009D3748" w:rsidRPr="0095169F" w:rsidRDefault="00C23E35" w:rsidP="0095169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b/>
        <w:t>Collaboration</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9D3748" w:rsidRPr="0095169F">
        <w:rPr>
          <w:rFonts w:ascii="Times New Roman" w:hAnsi="Times New Roman" w:cs="Times New Roman"/>
          <w:sz w:val="20"/>
          <w:szCs w:val="20"/>
        </w:rPr>
        <w:t>2.33</w:t>
      </w:r>
      <w:r w:rsidR="009D3748" w:rsidRPr="0095169F">
        <w:rPr>
          <w:rFonts w:ascii="Times New Roman" w:hAnsi="Times New Roman" w:cs="Times New Roman"/>
          <w:sz w:val="20"/>
          <w:szCs w:val="20"/>
        </w:rPr>
        <w:tab/>
      </w:r>
      <w:r w:rsidR="009D3748" w:rsidRPr="0095169F">
        <w:rPr>
          <w:rFonts w:ascii="Times New Roman" w:hAnsi="Times New Roman" w:cs="Times New Roman"/>
          <w:sz w:val="20"/>
          <w:szCs w:val="20"/>
        </w:rPr>
        <w:tab/>
      </w:r>
      <w:r w:rsidR="009D3748" w:rsidRPr="0095169F">
        <w:rPr>
          <w:rFonts w:ascii="Times New Roman" w:hAnsi="Times New Roman" w:cs="Times New Roman"/>
          <w:sz w:val="20"/>
          <w:szCs w:val="20"/>
        </w:rPr>
        <w:tab/>
        <w:t>.82</w:t>
      </w:r>
      <w:r w:rsidR="009D3748" w:rsidRPr="0095169F">
        <w:rPr>
          <w:rFonts w:ascii="Times New Roman" w:hAnsi="Times New Roman" w:cs="Times New Roman"/>
          <w:sz w:val="20"/>
          <w:szCs w:val="20"/>
        </w:rPr>
        <w:tab/>
      </w:r>
      <w:r w:rsidR="009D3748" w:rsidRPr="0095169F">
        <w:rPr>
          <w:rFonts w:ascii="Times New Roman" w:hAnsi="Times New Roman" w:cs="Times New Roman"/>
          <w:sz w:val="20"/>
          <w:szCs w:val="20"/>
        </w:rPr>
        <w:tab/>
        <w:t>5.5</w:t>
      </w:r>
    </w:p>
    <w:p w:rsidR="009D3748" w:rsidRPr="0095169F" w:rsidRDefault="00C23E35" w:rsidP="0095169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b/>
        <w:t>Assessment</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9D3748" w:rsidRPr="0095169F">
        <w:rPr>
          <w:rFonts w:ascii="Times New Roman" w:hAnsi="Times New Roman" w:cs="Times New Roman"/>
          <w:sz w:val="20"/>
          <w:szCs w:val="20"/>
        </w:rPr>
        <w:t>2.24</w:t>
      </w:r>
      <w:r w:rsidR="009D3748" w:rsidRPr="0095169F">
        <w:rPr>
          <w:rFonts w:ascii="Times New Roman" w:hAnsi="Times New Roman" w:cs="Times New Roman"/>
          <w:sz w:val="20"/>
          <w:szCs w:val="20"/>
        </w:rPr>
        <w:tab/>
      </w:r>
      <w:r w:rsidR="009D3748" w:rsidRPr="0095169F">
        <w:rPr>
          <w:rFonts w:ascii="Times New Roman" w:hAnsi="Times New Roman" w:cs="Times New Roman"/>
          <w:sz w:val="20"/>
          <w:szCs w:val="20"/>
        </w:rPr>
        <w:tab/>
      </w:r>
      <w:r w:rsidR="009D3748" w:rsidRPr="0095169F">
        <w:rPr>
          <w:rFonts w:ascii="Times New Roman" w:hAnsi="Times New Roman" w:cs="Times New Roman"/>
          <w:sz w:val="20"/>
          <w:szCs w:val="20"/>
        </w:rPr>
        <w:tab/>
        <w:t>.77</w:t>
      </w:r>
      <w:r w:rsidR="009D3748" w:rsidRPr="0095169F">
        <w:rPr>
          <w:rFonts w:ascii="Times New Roman" w:hAnsi="Times New Roman" w:cs="Times New Roman"/>
          <w:sz w:val="20"/>
          <w:szCs w:val="20"/>
        </w:rPr>
        <w:tab/>
      </w:r>
      <w:r w:rsidR="009D3748" w:rsidRPr="0095169F">
        <w:rPr>
          <w:rFonts w:ascii="Times New Roman" w:hAnsi="Times New Roman" w:cs="Times New Roman"/>
          <w:sz w:val="20"/>
          <w:szCs w:val="20"/>
        </w:rPr>
        <w:tab/>
        <w:t>8</w:t>
      </w:r>
    </w:p>
    <w:p w:rsidR="009D3748" w:rsidRPr="0095169F" w:rsidRDefault="009D3748" w:rsidP="0095169F">
      <w:pPr>
        <w:spacing w:after="0" w:line="240" w:lineRule="auto"/>
        <w:jc w:val="both"/>
        <w:rPr>
          <w:rFonts w:ascii="Times New Roman" w:hAnsi="Times New Roman" w:cs="Times New Roman"/>
          <w:sz w:val="20"/>
          <w:szCs w:val="20"/>
        </w:rPr>
      </w:pPr>
      <w:r w:rsidRPr="0095169F">
        <w:rPr>
          <w:rFonts w:ascii="Times New Roman" w:hAnsi="Times New Roman" w:cs="Times New Roman"/>
          <w:sz w:val="20"/>
          <w:szCs w:val="20"/>
        </w:rPr>
        <w:tab/>
        <w:t>Classroom Management</w:t>
      </w:r>
      <w:r w:rsidRPr="0095169F">
        <w:rPr>
          <w:rFonts w:ascii="Times New Roman" w:hAnsi="Times New Roman" w:cs="Times New Roman"/>
          <w:sz w:val="20"/>
          <w:szCs w:val="20"/>
        </w:rPr>
        <w:tab/>
      </w:r>
      <w:r w:rsidRPr="0095169F">
        <w:rPr>
          <w:rFonts w:ascii="Times New Roman" w:hAnsi="Times New Roman" w:cs="Times New Roman"/>
          <w:sz w:val="20"/>
          <w:szCs w:val="20"/>
        </w:rPr>
        <w:tab/>
      </w:r>
      <w:r w:rsidRPr="0095169F">
        <w:rPr>
          <w:rFonts w:ascii="Times New Roman" w:hAnsi="Times New Roman" w:cs="Times New Roman"/>
          <w:sz w:val="20"/>
          <w:szCs w:val="20"/>
        </w:rPr>
        <w:tab/>
        <w:t>2.52</w:t>
      </w:r>
      <w:r w:rsidRPr="0095169F">
        <w:rPr>
          <w:rFonts w:ascii="Times New Roman" w:hAnsi="Times New Roman" w:cs="Times New Roman"/>
          <w:sz w:val="20"/>
          <w:szCs w:val="20"/>
        </w:rPr>
        <w:tab/>
      </w:r>
      <w:r w:rsidRPr="0095169F">
        <w:rPr>
          <w:rFonts w:ascii="Times New Roman" w:hAnsi="Times New Roman" w:cs="Times New Roman"/>
          <w:sz w:val="20"/>
          <w:szCs w:val="20"/>
        </w:rPr>
        <w:tab/>
      </w:r>
      <w:r w:rsidRPr="0095169F">
        <w:rPr>
          <w:rFonts w:ascii="Times New Roman" w:hAnsi="Times New Roman" w:cs="Times New Roman"/>
          <w:sz w:val="20"/>
          <w:szCs w:val="20"/>
        </w:rPr>
        <w:tab/>
        <w:t>.74</w:t>
      </w:r>
      <w:r w:rsidRPr="0095169F">
        <w:rPr>
          <w:rFonts w:ascii="Times New Roman" w:hAnsi="Times New Roman" w:cs="Times New Roman"/>
          <w:sz w:val="20"/>
          <w:szCs w:val="20"/>
        </w:rPr>
        <w:tab/>
      </w:r>
      <w:r w:rsidRPr="0095169F">
        <w:rPr>
          <w:rFonts w:ascii="Times New Roman" w:hAnsi="Times New Roman" w:cs="Times New Roman"/>
          <w:sz w:val="20"/>
          <w:szCs w:val="20"/>
        </w:rPr>
        <w:tab/>
        <w:t>3</w:t>
      </w:r>
    </w:p>
    <w:p w:rsidR="009D3748" w:rsidRPr="0095169F" w:rsidRDefault="00C23E35" w:rsidP="0095169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b/>
        <w:t>Goal Setting</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9D3748" w:rsidRPr="0095169F">
        <w:rPr>
          <w:rFonts w:ascii="Times New Roman" w:hAnsi="Times New Roman" w:cs="Times New Roman"/>
          <w:sz w:val="20"/>
          <w:szCs w:val="20"/>
        </w:rPr>
        <w:t>2.44</w:t>
      </w:r>
      <w:r w:rsidR="009D3748" w:rsidRPr="0095169F">
        <w:rPr>
          <w:rFonts w:ascii="Times New Roman" w:hAnsi="Times New Roman" w:cs="Times New Roman"/>
          <w:sz w:val="20"/>
          <w:szCs w:val="20"/>
        </w:rPr>
        <w:tab/>
      </w:r>
      <w:r w:rsidR="009D3748" w:rsidRPr="0095169F">
        <w:rPr>
          <w:rFonts w:ascii="Times New Roman" w:hAnsi="Times New Roman" w:cs="Times New Roman"/>
          <w:sz w:val="20"/>
          <w:szCs w:val="20"/>
        </w:rPr>
        <w:tab/>
      </w:r>
      <w:r w:rsidR="009D3748" w:rsidRPr="0095169F">
        <w:rPr>
          <w:rFonts w:ascii="Times New Roman" w:hAnsi="Times New Roman" w:cs="Times New Roman"/>
          <w:sz w:val="20"/>
          <w:szCs w:val="20"/>
        </w:rPr>
        <w:tab/>
        <w:t>.76</w:t>
      </w:r>
      <w:r w:rsidR="009D3748" w:rsidRPr="0095169F">
        <w:rPr>
          <w:rFonts w:ascii="Times New Roman" w:hAnsi="Times New Roman" w:cs="Times New Roman"/>
          <w:sz w:val="20"/>
          <w:szCs w:val="20"/>
        </w:rPr>
        <w:tab/>
      </w:r>
      <w:r w:rsidR="009D3748" w:rsidRPr="0095169F">
        <w:rPr>
          <w:rFonts w:ascii="Times New Roman" w:hAnsi="Times New Roman" w:cs="Times New Roman"/>
          <w:sz w:val="20"/>
          <w:szCs w:val="20"/>
        </w:rPr>
        <w:tab/>
        <w:t>4</w:t>
      </w:r>
    </w:p>
    <w:p w:rsidR="009D3748" w:rsidRPr="0095169F" w:rsidRDefault="009D3748" w:rsidP="0095169F">
      <w:pPr>
        <w:spacing w:after="0" w:line="240" w:lineRule="auto"/>
        <w:jc w:val="both"/>
        <w:rPr>
          <w:rFonts w:ascii="Times New Roman" w:hAnsi="Times New Roman" w:cs="Times New Roman"/>
          <w:sz w:val="20"/>
          <w:szCs w:val="20"/>
        </w:rPr>
      </w:pPr>
      <w:r w:rsidRPr="0095169F">
        <w:rPr>
          <w:rFonts w:ascii="Times New Roman" w:hAnsi="Times New Roman" w:cs="Times New Roman"/>
          <w:sz w:val="20"/>
          <w:szCs w:val="20"/>
        </w:rPr>
        <w:tab/>
        <w:t>Resource Management</w:t>
      </w:r>
      <w:r w:rsidRPr="0095169F">
        <w:rPr>
          <w:rFonts w:ascii="Times New Roman" w:hAnsi="Times New Roman" w:cs="Times New Roman"/>
          <w:sz w:val="20"/>
          <w:szCs w:val="20"/>
        </w:rPr>
        <w:tab/>
      </w:r>
      <w:r w:rsidRPr="0095169F">
        <w:rPr>
          <w:rFonts w:ascii="Times New Roman" w:hAnsi="Times New Roman" w:cs="Times New Roman"/>
          <w:sz w:val="20"/>
          <w:szCs w:val="20"/>
        </w:rPr>
        <w:tab/>
      </w:r>
      <w:r w:rsidRPr="0095169F">
        <w:rPr>
          <w:rFonts w:ascii="Times New Roman" w:hAnsi="Times New Roman" w:cs="Times New Roman"/>
          <w:sz w:val="20"/>
          <w:szCs w:val="20"/>
        </w:rPr>
        <w:tab/>
        <w:t>2.21</w:t>
      </w:r>
      <w:r w:rsidRPr="0095169F">
        <w:rPr>
          <w:rFonts w:ascii="Times New Roman" w:hAnsi="Times New Roman" w:cs="Times New Roman"/>
          <w:sz w:val="20"/>
          <w:szCs w:val="20"/>
        </w:rPr>
        <w:tab/>
      </w:r>
      <w:r w:rsidRPr="0095169F">
        <w:rPr>
          <w:rFonts w:ascii="Times New Roman" w:hAnsi="Times New Roman" w:cs="Times New Roman"/>
          <w:sz w:val="20"/>
          <w:szCs w:val="20"/>
        </w:rPr>
        <w:tab/>
      </w:r>
      <w:r w:rsidRPr="0095169F">
        <w:rPr>
          <w:rFonts w:ascii="Times New Roman" w:hAnsi="Times New Roman" w:cs="Times New Roman"/>
          <w:sz w:val="20"/>
          <w:szCs w:val="20"/>
        </w:rPr>
        <w:tab/>
      </w:r>
      <w:r w:rsidR="00BD017A" w:rsidRPr="0095169F">
        <w:rPr>
          <w:rFonts w:ascii="Times New Roman" w:hAnsi="Times New Roman" w:cs="Times New Roman"/>
          <w:sz w:val="20"/>
          <w:szCs w:val="20"/>
        </w:rPr>
        <w:t>.74</w:t>
      </w:r>
      <w:r w:rsidR="00BD017A" w:rsidRPr="0095169F">
        <w:rPr>
          <w:rFonts w:ascii="Times New Roman" w:hAnsi="Times New Roman" w:cs="Times New Roman"/>
          <w:sz w:val="20"/>
          <w:szCs w:val="20"/>
        </w:rPr>
        <w:tab/>
      </w:r>
      <w:r w:rsidR="00BD017A" w:rsidRPr="0095169F">
        <w:rPr>
          <w:rFonts w:ascii="Times New Roman" w:hAnsi="Times New Roman" w:cs="Times New Roman"/>
          <w:sz w:val="20"/>
          <w:szCs w:val="20"/>
        </w:rPr>
        <w:tab/>
        <w:t>9</w:t>
      </w:r>
    </w:p>
    <w:p w:rsidR="00BD017A" w:rsidRPr="0095169F" w:rsidRDefault="00BD017A" w:rsidP="0095169F">
      <w:pPr>
        <w:spacing w:after="0" w:line="240" w:lineRule="auto"/>
        <w:jc w:val="both"/>
        <w:rPr>
          <w:rFonts w:ascii="Times New Roman" w:hAnsi="Times New Roman" w:cs="Times New Roman"/>
          <w:sz w:val="20"/>
          <w:szCs w:val="20"/>
        </w:rPr>
      </w:pPr>
      <w:r w:rsidRPr="0095169F">
        <w:rPr>
          <w:rFonts w:ascii="Times New Roman" w:hAnsi="Times New Roman" w:cs="Times New Roman"/>
          <w:sz w:val="20"/>
          <w:szCs w:val="20"/>
        </w:rPr>
        <w:tab/>
        <w:t>Instructional Techniques</w:t>
      </w:r>
      <w:r w:rsidRPr="0095169F">
        <w:rPr>
          <w:rFonts w:ascii="Times New Roman" w:hAnsi="Times New Roman" w:cs="Times New Roman"/>
          <w:sz w:val="20"/>
          <w:szCs w:val="20"/>
        </w:rPr>
        <w:tab/>
      </w:r>
      <w:r w:rsidRPr="0095169F">
        <w:rPr>
          <w:rFonts w:ascii="Times New Roman" w:hAnsi="Times New Roman" w:cs="Times New Roman"/>
          <w:sz w:val="20"/>
          <w:szCs w:val="20"/>
        </w:rPr>
        <w:tab/>
      </w:r>
      <w:r w:rsidRPr="0095169F">
        <w:rPr>
          <w:rFonts w:ascii="Times New Roman" w:hAnsi="Times New Roman" w:cs="Times New Roman"/>
          <w:sz w:val="20"/>
          <w:szCs w:val="20"/>
        </w:rPr>
        <w:tab/>
        <w:t>2.59</w:t>
      </w:r>
      <w:r w:rsidRPr="0095169F">
        <w:rPr>
          <w:rFonts w:ascii="Times New Roman" w:hAnsi="Times New Roman" w:cs="Times New Roman"/>
          <w:sz w:val="20"/>
          <w:szCs w:val="20"/>
        </w:rPr>
        <w:tab/>
      </w:r>
      <w:r w:rsidRPr="0095169F">
        <w:rPr>
          <w:rFonts w:ascii="Times New Roman" w:hAnsi="Times New Roman" w:cs="Times New Roman"/>
          <w:sz w:val="20"/>
          <w:szCs w:val="20"/>
        </w:rPr>
        <w:tab/>
      </w:r>
      <w:r w:rsidRPr="0095169F">
        <w:rPr>
          <w:rFonts w:ascii="Times New Roman" w:hAnsi="Times New Roman" w:cs="Times New Roman"/>
          <w:sz w:val="20"/>
          <w:szCs w:val="20"/>
        </w:rPr>
        <w:tab/>
        <w:t>.73</w:t>
      </w:r>
      <w:r w:rsidRPr="0095169F">
        <w:rPr>
          <w:rFonts w:ascii="Times New Roman" w:hAnsi="Times New Roman" w:cs="Times New Roman"/>
          <w:sz w:val="20"/>
          <w:szCs w:val="20"/>
        </w:rPr>
        <w:tab/>
      </w:r>
      <w:r w:rsidRPr="0095169F">
        <w:rPr>
          <w:rFonts w:ascii="Times New Roman" w:hAnsi="Times New Roman" w:cs="Times New Roman"/>
          <w:sz w:val="20"/>
          <w:szCs w:val="20"/>
        </w:rPr>
        <w:tab/>
        <w:t>2</w:t>
      </w:r>
    </w:p>
    <w:p w:rsidR="00BD017A" w:rsidRPr="0095169F" w:rsidRDefault="00BD017A" w:rsidP="0095169F">
      <w:pPr>
        <w:spacing w:after="0" w:line="240" w:lineRule="auto"/>
        <w:jc w:val="both"/>
        <w:rPr>
          <w:rFonts w:ascii="Times New Roman" w:hAnsi="Times New Roman" w:cs="Times New Roman"/>
          <w:sz w:val="20"/>
          <w:szCs w:val="20"/>
        </w:rPr>
      </w:pPr>
      <w:r w:rsidRPr="0095169F">
        <w:rPr>
          <w:rFonts w:ascii="Times New Roman" w:hAnsi="Times New Roman" w:cs="Times New Roman"/>
          <w:sz w:val="20"/>
          <w:szCs w:val="20"/>
        </w:rPr>
        <w:tab/>
        <w:t>Individualized Instruction</w:t>
      </w:r>
      <w:r w:rsidRPr="0095169F">
        <w:rPr>
          <w:rFonts w:ascii="Times New Roman" w:hAnsi="Times New Roman" w:cs="Times New Roman"/>
          <w:sz w:val="20"/>
          <w:szCs w:val="20"/>
        </w:rPr>
        <w:tab/>
      </w:r>
      <w:r w:rsidRPr="0095169F">
        <w:rPr>
          <w:rFonts w:ascii="Times New Roman" w:hAnsi="Times New Roman" w:cs="Times New Roman"/>
          <w:sz w:val="20"/>
          <w:szCs w:val="20"/>
        </w:rPr>
        <w:tab/>
      </w:r>
      <w:r w:rsidRPr="0095169F">
        <w:rPr>
          <w:rFonts w:ascii="Times New Roman" w:hAnsi="Times New Roman" w:cs="Times New Roman"/>
          <w:sz w:val="20"/>
          <w:szCs w:val="20"/>
        </w:rPr>
        <w:tab/>
        <w:t>2.33</w:t>
      </w:r>
      <w:r w:rsidRPr="0095169F">
        <w:rPr>
          <w:rFonts w:ascii="Times New Roman" w:hAnsi="Times New Roman" w:cs="Times New Roman"/>
          <w:sz w:val="20"/>
          <w:szCs w:val="20"/>
        </w:rPr>
        <w:tab/>
      </w:r>
      <w:r w:rsidRPr="0095169F">
        <w:rPr>
          <w:rFonts w:ascii="Times New Roman" w:hAnsi="Times New Roman" w:cs="Times New Roman"/>
          <w:sz w:val="20"/>
          <w:szCs w:val="20"/>
        </w:rPr>
        <w:tab/>
      </w:r>
      <w:r w:rsidRPr="0095169F">
        <w:rPr>
          <w:rFonts w:ascii="Times New Roman" w:hAnsi="Times New Roman" w:cs="Times New Roman"/>
          <w:sz w:val="20"/>
          <w:szCs w:val="20"/>
        </w:rPr>
        <w:tab/>
        <w:t>.74</w:t>
      </w:r>
      <w:r w:rsidRPr="0095169F">
        <w:rPr>
          <w:rFonts w:ascii="Times New Roman" w:hAnsi="Times New Roman" w:cs="Times New Roman"/>
          <w:sz w:val="20"/>
          <w:szCs w:val="20"/>
        </w:rPr>
        <w:tab/>
      </w:r>
      <w:r w:rsidRPr="0095169F">
        <w:rPr>
          <w:rFonts w:ascii="Times New Roman" w:hAnsi="Times New Roman" w:cs="Times New Roman"/>
          <w:sz w:val="20"/>
          <w:szCs w:val="20"/>
        </w:rPr>
        <w:tab/>
        <w:t>5.5</w:t>
      </w:r>
    </w:p>
    <w:p w:rsidR="00BD017A" w:rsidRPr="0095169F" w:rsidRDefault="00C23E35" w:rsidP="0095169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b/>
        <w:t>Evaluation</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BD017A" w:rsidRPr="0095169F">
        <w:rPr>
          <w:rFonts w:ascii="Times New Roman" w:hAnsi="Times New Roman" w:cs="Times New Roman"/>
          <w:sz w:val="20"/>
          <w:szCs w:val="20"/>
        </w:rPr>
        <w:t>2.30</w:t>
      </w:r>
      <w:r w:rsidR="00BD017A" w:rsidRPr="0095169F">
        <w:rPr>
          <w:rFonts w:ascii="Times New Roman" w:hAnsi="Times New Roman" w:cs="Times New Roman"/>
          <w:sz w:val="20"/>
          <w:szCs w:val="20"/>
        </w:rPr>
        <w:tab/>
      </w:r>
      <w:r w:rsidR="00BD017A" w:rsidRPr="0095169F">
        <w:rPr>
          <w:rFonts w:ascii="Times New Roman" w:hAnsi="Times New Roman" w:cs="Times New Roman"/>
          <w:sz w:val="20"/>
          <w:szCs w:val="20"/>
        </w:rPr>
        <w:tab/>
      </w:r>
      <w:r w:rsidR="00BD017A" w:rsidRPr="0095169F">
        <w:rPr>
          <w:rFonts w:ascii="Times New Roman" w:hAnsi="Times New Roman" w:cs="Times New Roman"/>
          <w:sz w:val="20"/>
          <w:szCs w:val="20"/>
        </w:rPr>
        <w:tab/>
        <w:t>.77</w:t>
      </w:r>
      <w:r w:rsidR="00BD017A" w:rsidRPr="0095169F">
        <w:rPr>
          <w:rFonts w:ascii="Times New Roman" w:hAnsi="Times New Roman" w:cs="Times New Roman"/>
          <w:sz w:val="20"/>
          <w:szCs w:val="20"/>
        </w:rPr>
        <w:tab/>
      </w:r>
      <w:r w:rsidR="00BD017A" w:rsidRPr="0095169F">
        <w:rPr>
          <w:rFonts w:ascii="Times New Roman" w:hAnsi="Times New Roman" w:cs="Times New Roman"/>
          <w:sz w:val="20"/>
          <w:szCs w:val="20"/>
        </w:rPr>
        <w:tab/>
        <w:t>7</w:t>
      </w:r>
    </w:p>
    <w:p w:rsidR="00BD017A" w:rsidRPr="0095169F" w:rsidRDefault="00BD017A" w:rsidP="0095169F">
      <w:pPr>
        <w:pBdr>
          <w:bottom w:val="single" w:sz="12" w:space="1" w:color="auto"/>
        </w:pBdr>
        <w:spacing w:after="0" w:line="240" w:lineRule="auto"/>
        <w:jc w:val="both"/>
        <w:rPr>
          <w:rFonts w:ascii="Times New Roman" w:hAnsi="Times New Roman" w:cs="Times New Roman"/>
          <w:sz w:val="20"/>
          <w:szCs w:val="20"/>
        </w:rPr>
      </w:pPr>
      <w:r w:rsidRPr="0095169F">
        <w:rPr>
          <w:rFonts w:ascii="Times New Roman" w:hAnsi="Times New Roman" w:cs="Times New Roman"/>
          <w:b/>
          <w:sz w:val="20"/>
          <w:szCs w:val="20"/>
        </w:rPr>
        <w:tab/>
      </w:r>
      <w:r w:rsidR="00C23E35">
        <w:rPr>
          <w:rFonts w:ascii="Times New Roman" w:hAnsi="Times New Roman" w:cs="Times New Roman"/>
          <w:sz w:val="20"/>
          <w:szCs w:val="20"/>
        </w:rPr>
        <w:t>TOTAL ICIT</w:t>
      </w:r>
      <w:r w:rsidR="00C23E35">
        <w:rPr>
          <w:rFonts w:ascii="Times New Roman" w:hAnsi="Times New Roman" w:cs="Times New Roman"/>
          <w:sz w:val="20"/>
          <w:szCs w:val="20"/>
        </w:rPr>
        <w:tab/>
      </w:r>
      <w:r w:rsidR="00C23E35">
        <w:rPr>
          <w:rFonts w:ascii="Times New Roman" w:hAnsi="Times New Roman" w:cs="Times New Roman"/>
          <w:sz w:val="20"/>
          <w:szCs w:val="20"/>
        </w:rPr>
        <w:tab/>
      </w:r>
      <w:r w:rsidR="00C23E35">
        <w:rPr>
          <w:rFonts w:ascii="Times New Roman" w:hAnsi="Times New Roman" w:cs="Times New Roman"/>
          <w:sz w:val="20"/>
          <w:szCs w:val="20"/>
        </w:rPr>
        <w:tab/>
      </w:r>
      <w:r w:rsidR="00C23E35">
        <w:rPr>
          <w:rFonts w:ascii="Times New Roman" w:hAnsi="Times New Roman" w:cs="Times New Roman"/>
          <w:sz w:val="20"/>
          <w:szCs w:val="20"/>
        </w:rPr>
        <w:tab/>
      </w:r>
      <w:r w:rsidRPr="0095169F">
        <w:rPr>
          <w:rFonts w:ascii="Times New Roman" w:hAnsi="Times New Roman" w:cs="Times New Roman"/>
          <w:sz w:val="20"/>
          <w:szCs w:val="20"/>
        </w:rPr>
        <w:t>2.40</w:t>
      </w:r>
      <w:r w:rsidRPr="0095169F">
        <w:rPr>
          <w:rFonts w:ascii="Times New Roman" w:hAnsi="Times New Roman" w:cs="Times New Roman"/>
          <w:sz w:val="20"/>
          <w:szCs w:val="20"/>
        </w:rPr>
        <w:tab/>
      </w:r>
      <w:r w:rsidRPr="0095169F">
        <w:rPr>
          <w:rFonts w:ascii="Times New Roman" w:hAnsi="Times New Roman" w:cs="Times New Roman"/>
          <w:sz w:val="20"/>
          <w:szCs w:val="20"/>
        </w:rPr>
        <w:tab/>
      </w:r>
      <w:r w:rsidRPr="0095169F">
        <w:rPr>
          <w:rFonts w:ascii="Times New Roman" w:hAnsi="Times New Roman" w:cs="Times New Roman"/>
          <w:sz w:val="20"/>
          <w:szCs w:val="20"/>
        </w:rPr>
        <w:tab/>
        <w:t>.63</w:t>
      </w:r>
    </w:p>
    <w:p w:rsidR="00BD017A" w:rsidRPr="0095169F" w:rsidRDefault="00BD017A" w:rsidP="0095169F">
      <w:pPr>
        <w:spacing w:after="0" w:line="240" w:lineRule="auto"/>
        <w:jc w:val="both"/>
        <w:rPr>
          <w:rFonts w:ascii="Times New Roman" w:hAnsi="Times New Roman" w:cs="Times New Roman"/>
          <w:sz w:val="20"/>
          <w:szCs w:val="20"/>
        </w:rPr>
      </w:pPr>
    </w:p>
    <w:p w:rsidR="00BD017A" w:rsidRPr="00B27C22" w:rsidRDefault="00BD017A" w:rsidP="0095169F">
      <w:pPr>
        <w:spacing w:after="0" w:line="240" w:lineRule="auto"/>
        <w:jc w:val="both"/>
        <w:rPr>
          <w:rFonts w:ascii="Times New Roman" w:hAnsi="Times New Roman" w:cs="Times New Roman"/>
          <w:i/>
          <w:sz w:val="20"/>
          <w:szCs w:val="20"/>
        </w:rPr>
      </w:pPr>
      <w:r w:rsidRPr="00B27C22">
        <w:rPr>
          <w:rFonts w:ascii="Times New Roman" w:hAnsi="Times New Roman" w:cs="Times New Roman"/>
          <w:i/>
          <w:sz w:val="20"/>
          <w:szCs w:val="20"/>
        </w:rPr>
        <w:t xml:space="preserve">Secondary School Teachers’ </w:t>
      </w:r>
      <w:r w:rsidR="001F3B62" w:rsidRPr="00B27C22">
        <w:rPr>
          <w:rFonts w:ascii="Times New Roman" w:hAnsi="Times New Roman" w:cs="Times New Roman"/>
          <w:i/>
          <w:sz w:val="20"/>
          <w:szCs w:val="20"/>
        </w:rPr>
        <w:t xml:space="preserve">Perceived </w:t>
      </w:r>
      <w:r w:rsidRPr="00B27C22">
        <w:rPr>
          <w:rFonts w:ascii="Times New Roman" w:hAnsi="Times New Roman" w:cs="Times New Roman"/>
          <w:i/>
          <w:sz w:val="20"/>
          <w:szCs w:val="20"/>
        </w:rPr>
        <w:t>Current Skill Levels</w:t>
      </w:r>
    </w:p>
    <w:p w:rsidR="00CF1430" w:rsidRPr="0095169F" w:rsidRDefault="00672F5F" w:rsidP="0095169F">
      <w:pPr>
        <w:spacing w:after="0" w:line="240" w:lineRule="auto"/>
        <w:jc w:val="both"/>
        <w:rPr>
          <w:rFonts w:ascii="Times New Roman" w:hAnsi="Times New Roman" w:cs="Times New Roman"/>
          <w:sz w:val="20"/>
          <w:szCs w:val="20"/>
        </w:rPr>
      </w:pPr>
      <w:r w:rsidRPr="0095169F">
        <w:rPr>
          <w:rFonts w:ascii="Times New Roman" w:hAnsi="Times New Roman" w:cs="Times New Roman"/>
          <w:sz w:val="20"/>
          <w:szCs w:val="20"/>
        </w:rPr>
        <w:t xml:space="preserve">Table 6 </w:t>
      </w:r>
      <w:r w:rsidR="002D55BA" w:rsidRPr="0095169F">
        <w:rPr>
          <w:rFonts w:ascii="Times New Roman" w:hAnsi="Times New Roman" w:cs="Times New Roman"/>
          <w:sz w:val="20"/>
          <w:szCs w:val="20"/>
        </w:rPr>
        <w:t>shows</w:t>
      </w:r>
      <w:r w:rsidRPr="0095169F">
        <w:rPr>
          <w:rFonts w:ascii="Times New Roman" w:hAnsi="Times New Roman" w:cs="Times New Roman"/>
          <w:sz w:val="20"/>
          <w:szCs w:val="20"/>
        </w:rPr>
        <w:t xml:space="preserve"> the means and standard deviations of secondary school teachers’ perceived skill levels for each of the competency categories of ICIT. The adjusted mean and standard deviation for the total ICIT </w:t>
      </w:r>
      <w:r w:rsidRPr="0095169F">
        <w:rPr>
          <w:rFonts w:ascii="Times New Roman" w:hAnsi="Times New Roman" w:cs="Times New Roman"/>
          <w:sz w:val="20"/>
          <w:szCs w:val="20"/>
        </w:rPr>
        <w:lastRenderedPageBreak/>
        <w:t>scale are also presented. Ranks were allocated to each category based on the order of the means. Since all of the mean scores are below 3.0, secondary school teachers in Delhi rated themselves as not competent in each of the competency category. A total scale-score of 2.38 also supported that notion. In relative terms however, they rated themselves higher in Classroom Climate (rank #1) vs. Professional Knowledge (rank#10). This finding was similar to the results obtained for primary school teachers. Upon close scrutiny of individual competencies</w:t>
      </w:r>
      <w:r w:rsidR="00766B86" w:rsidRPr="0095169F">
        <w:rPr>
          <w:rFonts w:ascii="Times New Roman" w:hAnsi="Times New Roman" w:cs="Times New Roman"/>
          <w:sz w:val="20"/>
          <w:szCs w:val="20"/>
        </w:rPr>
        <w:t>,</w:t>
      </w:r>
      <w:r w:rsidRPr="0095169F">
        <w:rPr>
          <w:rFonts w:ascii="Times New Roman" w:hAnsi="Times New Roman" w:cs="Times New Roman"/>
          <w:sz w:val="20"/>
          <w:szCs w:val="20"/>
        </w:rPr>
        <w:t xml:space="preserve"> it was found that the</w:t>
      </w:r>
      <w:r w:rsidR="00766B86" w:rsidRPr="0095169F">
        <w:rPr>
          <w:rFonts w:ascii="Times New Roman" w:hAnsi="Times New Roman" w:cs="Times New Roman"/>
          <w:sz w:val="20"/>
          <w:szCs w:val="20"/>
        </w:rPr>
        <w:t xml:space="preserve"> secondary school teachers</w:t>
      </w:r>
      <w:r w:rsidRPr="0095169F">
        <w:rPr>
          <w:rFonts w:ascii="Times New Roman" w:hAnsi="Times New Roman" w:cs="Times New Roman"/>
          <w:sz w:val="20"/>
          <w:szCs w:val="20"/>
        </w:rPr>
        <w:t xml:space="preserve"> indicated their highest perceived current skill level in competency #9 (Provide a warm, supportive classroom climate, mean = 2.98). </w:t>
      </w:r>
      <w:proofErr w:type="gramStart"/>
      <w:r w:rsidRPr="0095169F">
        <w:rPr>
          <w:rFonts w:ascii="Times New Roman" w:hAnsi="Times New Roman" w:cs="Times New Roman"/>
          <w:sz w:val="20"/>
          <w:szCs w:val="20"/>
        </w:rPr>
        <w:t xml:space="preserve">Although this result was very close </w:t>
      </w:r>
      <w:r w:rsidR="00766B86" w:rsidRPr="0095169F">
        <w:rPr>
          <w:rFonts w:ascii="Times New Roman" w:hAnsi="Times New Roman" w:cs="Times New Roman"/>
          <w:sz w:val="20"/>
          <w:szCs w:val="20"/>
        </w:rPr>
        <w:t>to deem them moderately competent, however failed to meet the criteria by not having a mean of at least 3.0.</w:t>
      </w:r>
      <w:proofErr w:type="gramEnd"/>
      <w:r w:rsidR="00766B86" w:rsidRPr="0095169F">
        <w:rPr>
          <w:rFonts w:ascii="Times New Roman" w:hAnsi="Times New Roman" w:cs="Times New Roman"/>
          <w:sz w:val="20"/>
          <w:szCs w:val="20"/>
        </w:rPr>
        <w:t xml:space="preserve"> </w:t>
      </w:r>
      <w:r w:rsidRPr="0095169F">
        <w:rPr>
          <w:rFonts w:ascii="Times New Roman" w:hAnsi="Times New Roman" w:cs="Times New Roman"/>
          <w:sz w:val="20"/>
          <w:szCs w:val="20"/>
        </w:rPr>
        <w:t>They indicated their lowest skill level in competency #2 (Compare and contrast various administrative models such as itinerant teachers, resource rooms and special classes for serving studen</w:t>
      </w:r>
      <w:r w:rsidR="00766B86" w:rsidRPr="0095169F">
        <w:rPr>
          <w:rFonts w:ascii="Times New Roman" w:hAnsi="Times New Roman" w:cs="Times New Roman"/>
          <w:sz w:val="20"/>
          <w:szCs w:val="20"/>
        </w:rPr>
        <w:t>ts with disabilities, mean = 1.77</w:t>
      </w:r>
      <w:r w:rsidRPr="0095169F">
        <w:rPr>
          <w:rFonts w:ascii="Times New Roman" w:hAnsi="Times New Roman" w:cs="Times New Roman"/>
          <w:sz w:val="20"/>
          <w:szCs w:val="20"/>
        </w:rPr>
        <w:t xml:space="preserve">). </w:t>
      </w:r>
    </w:p>
    <w:p w:rsidR="00BD4244" w:rsidRPr="0095169F" w:rsidRDefault="00BD4244" w:rsidP="0095169F">
      <w:pPr>
        <w:spacing w:after="0" w:line="240" w:lineRule="auto"/>
        <w:jc w:val="both"/>
        <w:rPr>
          <w:rFonts w:ascii="Times New Roman" w:hAnsi="Times New Roman" w:cs="Times New Roman"/>
          <w:sz w:val="20"/>
          <w:szCs w:val="20"/>
        </w:rPr>
      </w:pPr>
    </w:p>
    <w:p w:rsidR="005623CF" w:rsidRPr="00B27C22" w:rsidRDefault="005623CF" w:rsidP="0095169F">
      <w:pPr>
        <w:spacing w:after="0" w:line="240" w:lineRule="auto"/>
        <w:jc w:val="both"/>
        <w:rPr>
          <w:rFonts w:ascii="Times New Roman" w:hAnsi="Times New Roman" w:cs="Times New Roman"/>
          <w:b/>
          <w:sz w:val="20"/>
          <w:szCs w:val="20"/>
        </w:rPr>
      </w:pPr>
      <w:proofErr w:type="gramStart"/>
      <w:r w:rsidRPr="00B27C22">
        <w:rPr>
          <w:rFonts w:ascii="Times New Roman" w:hAnsi="Times New Roman" w:cs="Times New Roman"/>
          <w:b/>
          <w:sz w:val="20"/>
          <w:szCs w:val="20"/>
        </w:rPr>
        <w:t>Table 6</w:t>
      </w:r>
      <w:r w:rsidR="00B27C22" w:rsidRPr="00B27C22">
        <w:rPr>
          <w:rFonts w:ascii="Times New Roman" w:hAnsi="Times New Roman" w:cs="Times New Roman"/>
          <w:b/>
          <w:sz w:val="20"/>
          <w:szCs w:val="20"/>
        </w:rPr>
        <w:t>.</w:t>
      </w:r>
      <w:proofErr w:type="gramEnd"/>
      <w:r w:rsidR="00B27C22" w:rsidRPr="00B27C22">
        <w:rPr>
          <w:rFonts w:ascii="Times New Roman" w:hAnsi="Times New Roman" w:cs="Times New Roman"/>
          <w:b/>
          <w:sz w:val="20"/>
          <w:szCs w:val="20"/>
        </w:rPr>
        <w:t xml:space="preserve"> </w:t>
      </w:r>
      <w:r w:rsidR="002428B0" w:rsidRPr="00B27C22">
        <w:rPr>
          <w:rFonts w:ascii="Times New Roman" w:hAnsi="Times New Roman" w:cs="Times New Roman"/>
          <w:b/>
          <w:sz w:val="20"/>
          <w:szCs w:val="20"/>
        </w:rPr>
        <w:t xml:space="preserve"> </w:t>
      </w:r>
      <w:r w:rsidRPr="00B27C22">
        <w:rPr>
          <w:rFonts w:ascii="Times New Roman" w:hAnsi="Times New Roman" w:cs="Times New Roman"/>
          <w:b/>
          <w:sz w:val="20"/>
          <w:szCs w:val="20"/>
        </w:rPr>
        <w:t>Secondary School Teachers’ Perceived Current Skill Levels</w:t>
      </w:r>
    </w:p>
    <w:p w:rsidR="005623CF" w:rsidRPr="0095169F" w:rsidRDefault="005623CF" w:rsidP="0095169F">
      <w:pPr>
        <w:pBdr>
          <w:top w:val="single" w:sz="12" w:space="1" w:color="auto"/>
          <w:bottom w:val="single" w:sz="12" w:space="1" w:color="auto"/>
        </w:pBdr>
        <w:spacing w:after="0" w:line="240" w:lineRule="auto"/>
        <w:ind w:firstLine="720"/>
        <w:jc w:val="both"/>
        <w:rPr>
          <w:rFonts w:ascii="Times New Roman" w:hAnsi="Times New Roman" w:cs="Times New Roman"/>
          <w:sz w:val="20"/>
          <w:szCs w:val="20"/>
        </w:rPr>
      </w:pPr>
      <w:r w:rsidRPr="0095169F">
        <w:rPr>
          <w:rFonts w:ascii="Times New Roman" w:hAnsi="Times New Roman" w:cs="Times New Roman"/>
          <w:sz w:val="20"/>
          <w:szCs w:val="20"/>
        </w:rPr>
        <w:t>Competency Category</w:t>
      </w:r>
      <w:r w:rsidRPr="0095169F">
        <w:rPr>
          <w:rFonts w:ascii="Times New Roman" w:hAnsi="Times New Roman" w:cs="Times New Roman"/>
          <w:sz w:val="20"/>
          <w:szCs w:val="20"/>
        </w:rPr>
        <w:tab/>
      </w:r>
      <w:r w:rsidRPr="0095169F">
        <w:rPr>
          <w:rFonts w:ascii="Times New Roman" w:hAnsi="Times New Roman" w:cs="Times New Roman"/>
          <w:sz w:val="20"/>
          <w:szCs w:val="20"/>
        </w:rPr>
        <w:tab/>
      </w:r>
      <w:r w:rsidR="00332B27" w:rsidRPr="0095169F">
        <w:rPr>
          <w:rFonts w:ascii="Times New Roman" w:hAnsi="Times New Roman" w:cs="Times New Roman"/>
          <w:sz w:val="20"/>
          <w:szCs w:val="20"/>
        </w:rPr>
        <w:tab/>
      </w:r>
      <w:r w:rsidRPr="0095169F">
        <w:rPr>
          <w:rFonts w:ascii="Times New Roman" w:hAnsi="Times New Roman" w:cs="Times New Roman"/>
          <w:sz w:val="20"/>
          <w:szCs w:val="20"/>
        </w:rPr>
        <w:t>Mean</w:t>
      </w:r>
      <w:r w:rsidRPr="0095169F">
        <w:rPr>
          <w:rFonts w:ascii="Times New Roman" w:hAnsi="Times New Roman" w:cs="Times New Roman"/>
          <w:sz w:val="20"/>
          <w:szCs w:val="20"/>
        </w:rPr>
        <w:tab/>
      </w:r>
      <w:r w:rsidRPr="0095169F">
        <w:rPr>
          <w:rFonts w:ascii="Times New Roman" w:hAnsi="Times New Roman" w:cs="Times New Roman"/>
          <w:sz w:val="20"/>
          <w:szCs w:val="20"/>
        </w:rPr>
        <w:tab/>
      </w:r>
      <w:r w:rsidRPr="0095169F">
        <w:rPr>
          <w:rFonts w:ascii="Times New Roman" w:hAnsi="Times New Roman" w:cs="Times New Roman"/>
          <w:sz w:val="20"/>
          <w:szCs w:val="20"/>
        </w:rPr>
        <w:tab/>
        <w:t>SD</w:t>
      </w:r>
      <w:r w:rsidRPr="0095169F">
        <w:rPr>
          <w:rFonts w:ascii="Times New Roman" w:hAnsi="Times New Roman" w:cs="Times New Roman"/>
          <w:sz w:val="20"/>
          <w:szCs w:val="20"/>
        </w:rPr>
        <w:tab/>
      </w:r>
      <w:r w:rsidRPr="0095169F">
        <w:rPr>
          <w:rFonts w:ascii="Times New Roman" w:hAnsi="Times New Roman" w:cs="Times New Roman"/>
          <w:sz w:val="20"/>
          <w:szCs w:val="20"/>
        </w:rPr>
        <w:tab/>
        <w:t>Rank</w:t>
      </w:r>
    </w:p>
    <w:p w:rsidR="005623CF" w:rsidRPr="0095169F" w:rsidRDefault="005623CF" w:rsidP="0095169F">
      <w:pPr>
        <w:spacing w:after="0" w:line="240" w:lineRule="auto"/>
        <w:ind w:firstLine="720"/>
        <w:jc w:val="both"/>
        <w:rPr>
          <w:rFonts w:ascii="Times New Roman" w:hAnsi="Times New Roman" w:cs="Times New Roman"/>
          <w:sz w:val="20"/>
          <w:szCs w:val="20"/>
        </w:rPr>
      </w:pPr>
      <w:r w:rsidRPr="0095169F">
        <w:rPr>
          <w:rFonts w:ascii="Times New Roman" w:hAnsi="Times New Roman" w:cs="Times New Roman"/>
          <w:sz w:val="20"/>
          <w:szCs w:val="20"/>
        </w:rPr>
        <w:t>Professional Knowledge</w:t>
      </w:r>
      <w:r w:rsidRPr="0095169F">
        <w:rPr>
          <w:rFonts w:ascii="Times New Roman" w:hAnsi="Times New Roman" w:cs="Times New Roman"/>
          <w:sz w:val="20"/>
          <w:szCs w:val="20"/>
        </w:rPr>
        <w:tab/>
      </w:r>
      <w:r w:rsidRPr="0095169F">
        <w:rPr>
          <w:rFonts w:ascii="Times New Roman" w:hAnsi="Times New Roman" w:cs="Times New Roman"/>
          <w:sz w:val="20"/>
          <w:szCs w:val="20"/>
        </w:rPr>
        <w:tab/>
      </w:r>
      <w:r w:rsidRPr="0095169F">
        <w:rPr>
          <w:rFonts w:ascii="Times New Roman" w:hAnsi="Times New Roman" w:cs="Times New Roman"/>
          <w:sz w:val="20"/>
          <w:szCs w:val="20"/>
        </w:rPr>
        <w:tab/>
      </w:r>
      <w:r w:rsidR="00587C58" w:rsidRPr="0095169F">
        <w:rPr>
          <w:rFonts w:ascii="Times New Roman" w:hAnsi="Times New Roman" w:cs="Times New Roman"/>
          <w:sz w:val="20"/>
          <w:szCs w:val="20"/>
        </w:rPr>
        <w:t>1.97</w:t>
      </w:r>
      <w:r w:rsidRPr="0095169F">
        <w:rPr>
          <w:rFonts w:ascii="Times New Roman" w:hAnsi="Times New Roman" w:cs="Times New Roman"/>
          <w:sz w:val="20"/>
          <w:szCs w:val="20"/>
        </w:rPr>
        <w:tab/>
      </w:r>
      <w:r w:rsidRPr="0095169F">
        <w:rPr>
          <w:rFonts w:ascii="Times New Roman" w:hAnsi="Times New Roman" w:cs="Times New Roman"/>
          <w:sz w:val="20"/>
          <w:szCs w:val="20"/>
        </w:rPr>
        <w:tab/>
      </w:r>
      <w:r w:rsidRPr="0095169F">
        <w:rPr>
          <w:rFonts w:ascii="Times New Roman" w:hAnsi="Times New Roman" w:cs="Times New Roman"/>
          <w:sz w:val="20"/>
          <w:szCs w:val="20"/>
        </w:rPr>
        <w:tab/>
        <w:t>.</w:t>
      </w:r>
      <w:r w:rsidR="00587C58" w:rsidRPr="0095169F">
        <w:rPr>
          <w:rFonts w:ascii="Times New Roman" w:hAnsi="Times New Roman" w:cs="Times New Roman"/>
          <w:sz w:val="20"/>
          <w:szCs w:val="20"/>
        </w:rPr>
        <w:t>69</w:t>
      </w:r>
      <w:r w:rsidRPr="0095169F">
        <w:rPr>
          <w:rFonts w:ascii="Times New Roman" w:hAnsi="Times New Roman" w:cs="Times New Roman"/>
          <w:sz w:val="20"/>
          <w:szCs w:val="20"/>
        </w:rPr>
        <w:tab/>
      </w:r>
      <w:r w:rsidRPr="0095169F">
        <w:rPr>
          <w:rFonts w:ascii="Times New Roman" w:hAnsi="Times New Roman" w:cs="Times New Roman"/>
          <w:sz w:val="20"/>
          <w:szCs w:val="20"/>
        </w:rPr>
        <w:tab/>
        <w:t>10</w:t>
      </w:r>
    </w:p>
    <w:p w:rsidR="005623CF" w:rsidRPr="0095169F" w:rsidRDefault="00F363FB" w:rsidP="0095169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b/>
        <w:t>Classroom Climate</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5623CF" w:rsidRPr="0095169F">
        <w:rPr>
          <w:rFonts w:ascii="Times New Roman" w:hAnsi="Times New Roman" w:cs="Times New Roman"/>
          <w:sz w:val="20"/>
          <w:szCs w:val="20"/>
        </w:rPr>
        <w:t>2.</w:t>
      </w:r>
      <w:r w:rsidR="00587C58" w:rsidRPr="0095169F">
        <w:rPr>
          <w:rFonts w:ascii="Times New Roman" w:hAnsi="Times New Roman" w:cs="Times New Roman"/>
          <w:sz w:val="20"/>
          <w:szCs w:val="20"/>
        </w:rPr>
        <w:t>67</w:t>
      </w:r>
      <w:r w:rsidR="00587C58" w:rsidRPr="0095169F">
        <w:rPr>
          <w:rFonts w:ascii="Times New Roman" w:hAnsi="Times New Roman" w:cs="Times New Roman"/>
          <w:sz w:val="20"/>
          <w:szCs w:val="20"/>
        </w:rPr>
        <w:tab/>
      </w:r>
      <w:r w:rsidR="00587C58" w:rsidRPr="0095169F">
        <w:rPr>
          <w:rFonts w:ascii="Times New Roman" w:hAnsi="Times New Roman" w:cs="Times New Roman"/>
          <w:sz w:val="20"/>
          <w:szCs w:val="20"/>
        </w:rPr>
        <w:tab/>
      </w:r>
      <w:r w:rsidR="00587C58" w:rsidRPr="0095169F">
        <w:rPr>
          <w:rFonts w:ascii="Times New Roman" w:hAnsi="Times New Roman" w:cs="Times New Roman"/>
          <w:sz w:val="20"/>
          <w:szCs w:val="20"/>
        </w:rPr>
        <w:tab/>
        <w:t>.</w:t>
      </w:r>
      <w:r w:rsidR="005623CF" w:rsidRPr="0095169F">
        <w:rPr>
          <w:rFonts w:ascii="Times New Roman" w:hAnsi="Times New Roman" w:cs="Times New Roman"/>
          <w:sz w:val="20"/>
          <w:szCs w:val="20"/>
        </w:rPr>
        <w:t>9</w:t>
      </w:r>
      <w:r w:rsidR="00587C58" w:rsidRPr="0095169F">
        <w:rPr>
          <w:rFonts w:ascii="Times New Roman" w:hAnsi="Times New Roman" w:cs="Times New Roman"/>
          <w:sz w:val="20"/>
          <w:szCs w:val="20"/>
        </w:rPr>
        <w:t>0</w:t>
      </w:r>
      <w:r w:rsidR="005623CF" w:rsidRPr="0095169F">
        <w:rPr>
          <w:rFonts w:ascii="Times New Roman" w:hAnsi="Times New Roman" w:cs="Times New Roman"/>
          <w:sz w:val="20"/>
          <w:szCs w:val="20"/>
        </w:rPr>
        <w:tab/>
      </w:r>
      <w:r w:rsidR="005623CF" w:rsidRPr="0095169F">
        <w:rPr>
          <w:rFonts w:ascii="Times New Roman" w:hAnsi="Times New Roman" w:cs="Times New Roman"/>
          <w:sz w:val="20"/>
          <w:szCs w:val="20"/>
        </w:rPr>
        <w:tab/>
        <w:t>1</w:t>
      </w:r>
    </w:p>
    <w:p w:rsidR="005623CF" w:rsidRPr="0095169F" w:rsidRDefault="00F363FB" w:rsidP="0095169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b/>
        <w:t>Collaboration</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5623CF" w:rsidRPr="0095169F">
        <w:rPr>
          <w:rFonts w:ascii="Times New Roman" w:hAnsi="Times New Roman" w:cs="Times New Roman"/>
          <w:sz w:val="20"/>
          <w:szCs w:val="20"/>
        </w:rPr>
        <w:t>2.</w:t>
      </w:r>
      <w:r w:rsidR="00587C58" w:rsidRPr="0095169F">
        <w:rPr>
          <w:rFonts w:ascii="Times New Roman" w:hAnsi="Times New Roman" w:cs="Times New Roman"/>
          <w:sz w:val="20"/>
          <w:szCs w:val="20"/>
        </w:rPr>
        <w:t>18</w:t>
      </w:r>
      <w:r w:rsidR="005623CF" w:rsidRPr="0095169F">
        <w:rPr>
          <w:rFonts w:ascii="Times New Roman" w:hAnsi="Times New Roman" w:cs="Times New Roman"/>
          <w:sz w:val="20"/>
          <w:szCs w:val="20"/>
        </w:rPr>
        <w:tab/>
      </w:r>
      <w:r w:rsidR="005623CF" w:rsidRPr="0095169F">
        <w:rPr>
          <w:rFonts w:ascii="Times New Roman" w:hAnsi="Times New Roman" w:cs="Times New Roman"/>
          <w:sz w:val="20"/>
          <w:szCs w:val="20"/>
        </w:rPr>
        <w:tab/>
      </w:r>
      <w:r w:rsidR="005623CF" w:rsidRPr="0095169F">
        <w:rPr>
          <w:rFonts w:ascii="Times New Roman" w:hAnsi="Times New Roman" w:cs="Times New Roman"/>
          <w:sz w:val="20"/>
          <w:szCs w:val="20"/>
        </w:rPr>
        <w:tab/>
        <w:t>.</w:t>
      </w:r>
      <w:r w:rsidR="00587C58" w:rsidRPr="0095169F">
        <w:rPr>
          <w:rFonts w:ascii="Times New Roman" w:hAnsi="Times New Roman" w:cs="Times New Roman"/>
          <w:sz w:val="20"/>
          <w:szCs w:val="20"/>
        </w:rPr>
        <w:t>74</w:t>
      </w:r>
      <w:r w:rsidR="005623CF" w:rsidRPr="0095169F">
        <w:rPr>
          <w:rFonts w:ascii="Times New Roman" w:hAnsi="Times New Roman" w:cs="Times New Roman"/>
          <w:sz w:val="20"/>
          <w:szCs w:val="20"/>
        </w:rPr>
        <w:tab/>
      </w:r>
      <w:r w:rsidR="005623CF" w:rsidRPr="0095169F">
        <w:rPr>
          <w:rFonts w:ascii="Times New Roman" w:hAnsi="Times New Roman" w:cs="Times New Roman"/>
          <w:sz w:val="20"/>
          <w:szCs w:val="20"/>
        </w:rPr>
        <w:tab/>
      </w:r>
      <w:r w:rsidR="00587C58" w:rsidRPr="0095169F">
        <w:rPr>
          <w:rFonts w:ascii="Times New Roman" w:hAnsi="Times New Roman" w:cs="Times New Roman"/>
          <w:sz w:val="20"/>
          <w:szCs w:val="20"/>
        </w:rPr>
        <w:t>8</w:t>
      </w:r>
      <w:r w:rsidR="005623CF" w:rsidRPr="0095169F">
        <w:rPr>
          <w:rFonts w:ascii="Times New Roman" w:hAnsi="Times New Roman" w:cs="Times New Roman"/>
          <w:sz w:val="20"/>
          <w:szCs w:val="20"/>
        </w:rPr>
        <w:t>.5</w:t>
      </w:r>
    </w:p>
    <w:p w:rsidR="005623CF" w:rsidRPr="0095169F" w:rsidRDefault="005623CF" w:rsidP="0095169F">
      <w:pPr>
        <w:spacing w:after="0" w:line="240" w:lineRule="auto"/>
        <w:jc w:val="both"/>
        <w:rPr>
          <w:rFonts w:ascii="Times New Roman" w:hAnsi="Times New Roman" w:cs="Times New Roman"/>
          <w:sz w:val="20"/>
          <w:szCs w:val="20"/>
        </w:rPr>
      </w:pPr>
      <w:r w:rsidRPr="0095169F">
        <w:rPr>
          <w:rFonts w:ascii="Times New Roman" w:hAnsi="Times New Roman" w:cs="Times New Roman"/>
          <w:sz w:val="20"/>
          <w:szCs w:val="20"/>
        </w:rPr>
        <w:tab/>
      </w:r>
      <w:r w:rsidR="00F363FB">
        <w:rPr>
          <w:rFonts w:ascii="Times New Roman" w:hAnsi="Times New Roman" w:cs="Times New Roman"/>
          <w:sz w:val="20"/>
          <w:szCs w:val="20"/>
        </w:rPr>
        <w:t>Assessment</w:t>
      </w:r>
      <w:r w:rsidR="00F363FB">
        <w:rPr>
          <w:rFonts w:ascii="Times New Roman" w:hAnsi="Times New Roman" w:cs="Times New Roman"/>
          <w:sz w:val="20"/>
          <w:szCs w:val="20"/>
        </w:rPr>
        <w:tab/>
      </w:r>
      <w:r w:rsidR="00F363FB">
        <w:rPr>
          <w:rFonts w:ascii="Times New Roman" w:hAnsi="Times New Roman" w:cs="Times New Roman"/>
          <w:sz w:val="20"/>
          <w:szCs w:val="20"/>
        </w:rPr>
        <w:tab/>
      </w:r>
      <w:r w:rsidR="00F363FB">
        <w:rPr>
          <w:rFonts w:ascii="Times New Roman" w:hAnsi="Times New Roman" w:cs="Times New Roman"/>
          <w:sz w:val="20"/>
          <w:szCs w:val="20"/>
        </w:rPr>
        <w:tab/>
      </w:r>
      <w:r w:rsidR="00F363FB">
        <w:rPr>
          <w:rFonts w:ascii="Times New Roman" w:hAnsi="Times New Roman" w:cs="Times New Roman"/>
          <w:sz w:val="20"/>
          <w:szCs w:val="20"/>
        </w:rPr>
        <w:tab/>
      </w:r>
      <w:r w:rsidRPr="0095169F">
        <w:rPr>
          <w:rFonts w:ascii="Times New Roman" w:hAnsi="Times New Roman" w:cs="Times New Roman"/>
          <w:sz w:val="20"/>
          <w:szCs w:val="20"/>
        </w:rPr>
        <w:t>2.</w:t>
      </w:r>
      <w:r w:rsidR="00587C58" w:rsidRPr="0095169F">
        <w:rPr>
          <w:rFonts w:ascii="Times New Roman" w:hAnsi="Times New Roman" w:cs="Times New Roman"/>
          <w:sz w:val="20"/>
          <w:szCs w:val="20"/>
        </w:rPr>
        <w:t>18</w:t>
      </w:r>
      <w:r w:rsidR="00587C58" w:rsidRPr="0095169F">
        <w:rPr>
          <w:rFonts w:ascii="Times New Roman" w:hAnsi="Times New Roman" w:cs="Times New Roman"/>
          <w:sz w:val="20"/>
          <w:szCs w:val="20"/>
        </w:rPr>
        <w:tab/>
      </w:r>
      <w:r w:rsidR="00587C58" w:rsidRPr="0095169F">
        <w:rPr>
          <w:rFonts w:ascii="Times New Roman" w:hAnsi="Times New Roman" w:cs="Times New Roman"/>
          <w:sz w:val="20"/>
          <w:szCs w:val="20"/>
        </w:rPr>
        <w:tab/>
      </w:r>
      <w:r w:rsidR="00587C58" w:rsidRPr="0095169F">
        <w:rPr>
          <w:rFonts w:ascii="Times New Roman" w:hAnsi="Times New Roman" w:cs="Times New Roman"/>
          <w:sz w:val="20"/>
          <w:szCs w:val="20"/>
        </w:rPr>
        <w:tab/>
        <w:t>.</w:t>
      </w:r>
      <w:r w:rsidRPr="0095169F">
        <w:rPr>
          <w:rFonts w:ascii="Times New Roman" w:hAnsi="Times New Roman" w:cs="Times New Roman"/>
          <w:sz w:val="20"/>
          <w:szCs w:val="20"/>
        </w:rPr>
        <w:t>7</w:t>
      </w:r>
      <w:r w:rsidR="00587C58" w:rsidRPr="0095169F">
        <w:rPr>
          <w:rFonts w:ascii="Times New Roman" w:hAnsi="Times New Roman" w:cs="Times New Roman"/>
          <w:sz w:val="20"/>
          <w:szCs w:val="20"/>
        </w:rPr>
        <w:t>4</w:t>
      </w:r>
      <w:r w:rsidRPr="0095169F">
        <w:rPr>
          <w:rFonts w:ascii="Times New Roman" w:hAnsi="Times New Roman" w:cs="Times New Roman"/>
          <w:sz w:val="20"/>
          <w:szCs w:val="20"/>
        </w:rPr>
        <w:tab/>
      </w:r>
      <w:r w:rsidRPr="0095169F">
        <w:rPr>
          <w:rFonts w:ascii="Times New Roman" w:hAnsi="Times New Roman" w:cs="Times New Roman"/>
          <w:sz w:val="20"/>
          <w:szCs w:val="20"/>
        </w:rPr>
        <w:tab/>
        <w:t>8</w:t>
      </w:r>
      <w:r w:rsidR="00587C58" w:rsidRPr="0095169F">
        <w:rPr>
          <w:rFonts w:ascii="Times New Roman" w:hAnsi="Times New Roman" w:cs="Times New Roman"/>
          <w:sz w:val="20"/>
          <w:szCs w:val="20"/>
        </w:rPr>
        <w:t>.5</w:t>
      </w:r>
    </w:p>
    <w:p w:rsidR="005623CF" w:rsidRPr="0095169F" w:rsidRDefault="005623CF" w:rsidP="0095169F">
      <w:pPr>
        <w:spacing w:after="0" w:line="240" w:lineRule="auto"/>
        <w:jc w:val="both"/>
        <w:rPr>
          <w:rFonts w:ascii="Times New Roman" w:hAnsi="Times New Roman" w:cs="Times New Roman"/>
          <w:sz w:val="20"/>
          <w:szCs w:val="20"/>
        </w:rPr>
      </w:pPr>
      <w:r w:rsidRPr="0095169F">
        <w:rPr>
          <w:rFonts w:ascii="Times New Roman" w:hAnsi="Times New Roman" w:cs="Times New Roman"/>
          <w:sz w:val="20"/>
          <w:szCs w:val="20"/>
        </w:rPr>
        <w:tab/>
        <w:t>Classroom Management</w:t>
      </w:r>
      <w:r w:rsidRPr="0095169F">
        <w:rPr>
          <w:rFonts w:ascii="Times New Roman" w:hAnsi="Times New Roman" w:cs="Times New Roman"/>
          <w:sz w:val="20"/>
          <w:szCs w:val="20"/>
        </w:rPr>
        <w:tab/>
      </w:r>
      <w:r w:rsidRPr="0095169F">
        <w:rPr>
          <w:rFonts w:ascii="Times New Roman" w:hAnsi="Times New Roman" w:cs="Times New Roman"/>
          <w:sz w:val="20"/>
          <w:szCs w:val="20"/>
        </w:rPr>
        <w:tab/>
      </w:r>
      <w:r w:rsidRPr="0095169F">
        <w:rPr>
          <w:rFonts w:ascii="Times New Roman" w:hAnsi="Times New Roman" w:cs="Times New Roman"/>
          <w:sz w:val="20"/>
          <w:szCs w:val="20"/>
        </w:rPr>
        <w:tab/>
        <w:t>2.52</w:t>
      </w:r>
      <w:r w:rsidRPr="0095169F">
        <w:rPr>
          <w:rFonts w:ascii="Times New Roman" w:hAnsi="Times New Roman" w:cs="Times New Roman"/>
          <w:sz w:val="20"/>
          <w:szCs w:val="20"/>
        </w:rPr>
        <w:tab/>
      </w:r>
      <w:r w:rsidRPr="0095169F">
        <w:rPr>
          <w:rFonts w:ascii="Times New Roman" w:hAnsi="Times New Roman" w:cs="Times New Roman"/>
          <w:sz w:val="20"/>
          <w:szCs w:val="20"/>
        </w:rPr>
        <w:tab/>
      </w:r>
      <w:r w:rsidRPr="0095169F">
        <w:rPr>
          <w:rFonts w:ascii="Times New Roman" w:hAnsi="Times New Roman" w:cs="Times New Roman"/>
          <w:sz w:val="20"/>
          <w:szCs w:val="20"/>
        </w:rPr>
        <w:tab/>
        <w:t>.</w:t>
      </w:r>
      <w:r w:rsidR="00587C58" w:rsidRPr="0095169F">
        <w:rPr>
          <w:rFonts w:ascii="Times New Roman" w:hAnsi="Times New Roman" w:cs="Times New Roman"/>
          <w:sz w:val="20"/>
          <w:szCs w:val="20"/>
        </w:rPr>
        <w:t>93</w:t>
      </w:r>
      <w:r w:rsidRPr="0095169F">
        <w:rPr>
          <w:rFonts w:ascii="Times New Roman" w:hAnsi="Times New Roman" w:cs="Times New Roman"/>
          <w:sz w:val="20"/>
          <w:szCs w:val="20"/>
        </w:rPr>
        <w:tab/>
      </w:r>
      <w:r w:rsidRPr="0095169F">
        <w:rPr>
          <w:rFonts w:ascii="Times New Roman" w:hAnsi="Times New Roman" w:cs="Times New Roman"/>
          <w:sz w:val="20"/>
          <w:szCs w:val="20"/>
        </w:rPr>
        <w:tab/>
        <w:t>3</w:t>
      </w:r>
    </w:p>
    <w:p w:rsidR="005623CF" w:rsidRPr="0095169F" w:rsidRDefault="00F363FB" w:rsidP="0095169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b/>
        <w:t>Goal Setting</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5623CF" w:rsidRPr="0095169F">
        <w:rPr>
          <w:rFonts w:ascii="Times New Roman" w:hAnsi="Times New Roman" w:cs="Times New Roman"/>
          <w:sz w:val="20"/>
          <w:szCs w:val="20"/>
        </w:rPr>
        <w:t>2.</w:t>
      </w:r>
      <w:r w:rsidR="00587C58" w:rsidRPr="0095169F">
        <w:rPr>
          <w:rFonts w:ascii="Times New Roman" w:hAnsi="Times New Roman" w:cs="Times New Roman"/>
          <w:sz w:val="20"/>
          <w:szCs w:val="20"/>
        </w:rPr>
        <w:t>38</w:t>
      </w:r>
      <w:r w:rsidR="005623CF" w:rsidRPr="0095169F">
        <w:rPr>
          <w:rFonts w:ascii="Times New Roman" w:hAnsi="Times New Roman" w:cs="Times New Roman"/>
          <w:sz w:val="20"/>
          <w:szCs w:val="20"/>
        </w:rPr>
        <w:tab/>
      </w:r>
      <w:r w:rsidR="005623CF" w:rsidRPr="0095169F">
        <w:rPr>
          <w:rFonts w:ascii="Times New Roman" w:hAnsi="Times New Roman" w:cs="Times New Roman"/>
          <w:sz w:val="20"/>
          <w:szCs w:val="20"/>
        </w:rPr>
        <w:tab/>
      </w:r>
      <w:r w:rsidR="005623CF" w:rsidRPr="0095169F">
        <w:rPr>
          <w:rFonts w:ascii="Times New Roman" w:hAnsi="Times New Roman" w:cs="Times New Roman"/>
          <w:sz w:val="20"/>
          <w:szCs w:val="20"/>
        </w:rPr>
        <w:tab/>
        <w:t>.</w:t>
      </w:r>
      <w:r w:rsidR="00587C58" w:rsidRPr="0095169F">
        <w:rPr>
          <w:rFonts w:ascii="Times New Roman" w:hAnsi="Times New Roman" w:cs="Times New Roman"/>
          <w:sz w:val="20"/>
          <w:szCs w:val="20"/>
        </w:rPr>
        <w:t>82</w:t>
      </w:r>
      <w:r w:rsidR="005623CF" w:rsidRPr="0095169F">
        <w:rPr>
          <w:rFonts w:ascii="Times New Roman" w:hAnsi="Times New Roman" w:cs="Times New Roman"/>
          <w:sz w:val="20"/>
          <w:szCs w:val="20"/>
        </w:rPr>
        <w:tab/>
      </w:r>
      <w:r w:rsidR="005623CF" w:rsidRPr="0095169F">
        <w:rPr>
          <w:rFonts w:ascii="Times New Roman" w:hAnsi="Times New Roman" w:cs="Times New Roman"/>
          <w:sz w:val="20"/>
          <w:szCs w:val="20"/>
        </w:rPr>
        <w:tab/>
        <w:t>4</w:t>
      </w:r>
    </w:p>
    <w:p w:rsidR="005623CF" w:rsidRPr="0095169F" w:rsidRDefault="005623CF" w:rsidP="0095169F">
      <w:pPr>
        <w:spacing w:after="0" w:line="240" w:lineRule="auto"/>
        <w:jc w:val="both"/>
        <w:rPr>
          <w:rFonts w:ascii="Times New Roman" w:hAnsi="Times New Roman" w:cs="Times New Roman"/>
          <w:sz w:val="20"/>
          <w:szCs w:val="20"/>
        </w:rPr>
      </w:pPr>
      <w:r w:rsidRPr="0095169F">
        <w:rPr>
          <w:rFonts w:ascii="Times New Roman" w:hAnsi="Times New Roman" w:cs="Times New Roman"/>
          <w:sz w:val="20"/>
          <w:szCs w:val="20"/>
        </w:rPr>
        <w:tab/>
        <w:t>Resource Management</w:t>
      </w:r>
      <w:r w:rsidRPr="0095169F">
        <w:rPr>
          <w:rFonts w:ascii="Times New Roman" w:hAnsi="Times New Roman" w:cs="Times New Roman"/>
          <w:sz w:val="20"/>
          <w:szCs w:val="20"/>
        </w:rPr>
        <w:tab/>
      </w:r>
      <w:r w:rsidRPr="0095169F">
        <w:rPr>
          <w:rFonts w:ascii="Times New Roman" w:hAnsi="Times New Roman" w:cs="Times New Roman"/>
          <w:sz w:val="20"/>
          <w:szCs w:val="20"/>
        </w:rPr>
        <w:tab/>
      </w:r>
      <w:r w:rsidRPr="0095169F">
        <w:rPr>
          <w:rFonts w:ascii="Times New Roman" w:hAnsi="Times New Roman" w:cs="Times New Roman"/>
          <w:sz w:val="20"/>
          <w:szCs w:val="20"/>
        </w:rPr>
        <w:tab/>
        <w:t>2.2</w:t>
      </w:r>
      <w:r w:rsidR="00587C58" w:rsidRPr="0095169F">
        <w:rPr>
          <w:rFonts w:ascii="Times New Roman" w:hAnsi="Times New Roman" w:cs="Times New Roman"/>
          <w:sz w:val="20"/>
          <w:szCs w:val="20"/>
        </w:rPr>
        <w:t>6</w:t>
      </w:r>
      <w:r w:rsidRPr="0095169F">
        <w:rPr>
          <w:rFonts w:ascii="Times New Roman" w:hAnsi="Times New Roman" w:cs="Times New Roman"/>
          <w:sz w:val="20"/>
          <w:szCs w:val="20"/>
        </w:rPr>
        <w:tab/>
      </w:r>
      <w:r w:rsidRPr="0095169F">
        <w:rPr>
          <w:rFonts w:ascii="Times New Roman" w:hAnsi="Times New Roman" w:cs="Times New Roman"/>
          <w:sz w:val="20"/>
          <w:szCs w:val="20"/>
        </w:rPr>
        <w:tab/>
      </w:r>
      <w:r w:rsidRPr="0095169F">
        <w:rPr>
          <w:rFonts w:ascii="Times New Roman" w:hAnsi="Times New Roman" w:cs="Times New Roman"/>
          <w:sz w:val="20"/>
          <w:szCs w:val="20"/>
        </w:rPr>
        <w:tab/>
        <w:t>.</w:t>
      </w:r>
      <w:r w:rsidR="00587C58" w:rsidRPr="0095169F">
        <w:rPr>
          <w:rFonts w:ascii="Times New Roman" w:hAnsi="Times New Roman" w:cs="Times New Roman"/>
          <w:sz w:val="20"/>
          <w:szCs w:val="20"/>
        </w:rPr>
        <w:t>8</w:t>
      </w:r>
      <w:r w:rsidRPr="0095169F">
        <w:rPr>
          <w:rFonts w:ascii="Times New Roman" w:hAnsi="Times New Roman" w:cs="Times New Roman"/>
          <w:sz w:val="20"/>
          <w:szCs w:val="20"/>
        </w:rPr>
        <w:t>7</w:t>
      </w:r>
      <w:r w:rsidRPr="0095169F">
        <w:rPr>
          <w:rFonts w:ascii="Times New Roman" w:hAnsi="Times New Roman" w:cs="Times New Roman"/>
          <w:sz w:val="20"/>
          <w:szCs w:val="20"/>
        </w:rPr>
        <w:tab/>
      </w:r>
      <w:r w:rsidRPr="0095169F">
        <w:rPr>
          <w:rFonts w:ascii="Times New Roman" w:hAnsi="Times New Roman" w:cs="Times New Roman"/>
          <w:sz w:val="20"/>
          <w:szCs w:val="20"/>
        </w:rPr>
        <w:tab/>
      </w:r>
      <w:r w:rsidR="00587C58" w:rsidRPr="0095169F">
        <w:rPr>
          <w:rFonts w:ascii="Times New Roman" w:hAnsi="Times New Roman" w:cs="Times New Roman"/>
          <w:sz w:val="20"/>
          <w:szCs w:val="20"/>
        </w:rPr>
        <w:t>7</w:t>
      </w:r>
    </w:p>
    <w:p w:rsidR="005623CF" w:rsidRPr="0095169F" w:rsidRDefault="00587C58" w:rsidP="0095169F">
      <w:pPr>
        <w:spacing w:after="0" w:line="240" w:lineRule="auto"/>
        <w:jc w:val="both"/>
        <w:rPr>
          <w:rFonts w:ascii="Times New Roman" w:hAnsi="Times New Roman" w:cs="Times New Roman"/>
          <w:sz w:val="20"/>
          <w:szCs w:val="20"/>
        </w:rPr>
      </w:pPr>
      <w:r w:rsidRPr="0095169F">
        <w:rPr>
          <w:rFonts w:ascii="Times New Roman" w:hAnsi="Times New Roman" w:cs="Times New Roman"/>
          <w:sz w:val="20"/>
          <w:szCs w:val="20"/>
        </w:rPr>
        <w:tab/>
        <w:t>Instructional Techniques</w:t>
      </w:r>
      <w:r w:rsidRPr="0095169F">
        <w:rPr>
          <w:rFonts w:ascii="Times New Roman" w:hAnsi="Times New Roman" w:cs="Times New Roman"/>
          <w:sz w:val="20"/>
          <w:szCs w:val="20"/>
        </w:rPr>
        <w:tab/>
      </w:r>
      <w:r w:rsidRPr="0095169F">
        <w:rPr>
          <w:rFonts w:ascii="Times New Roman" w:hAnsi="Times New Roman" w:cs="Times New Roman"/>
          <w:sz w:val="20"/>
          <w:szCs w:val="20"/>
        </w:rPr>
        <w:tab/>
      </w:r>
      <w:r w:rsidRPr="0095169F">
        <w:rPr>
          <w:rFonts w:ascii="Times New Roman" w:hAnsi="Times New Roman" w:cs="Times New Roman"/>
          <w:sz w:val="20"/>
          <w:szCs w:val="20"/>
        </w:rPr>
        <w:tab/>
        <w:t>2.64</w:t>
      </w:r>
      <w:r w:rsidR="005623CF" w:rsidRPr="0095169F">
        <w:rPr>
          <w:rFonts w:ascii="Times New Roman" w:hAnsi="Times New Roman" w:cs="Times New Roman"/>
          <w:sz w:val="20"/>
          <w:szCs w:val="20"/>
        </w:rPr>
        <w:tab/>
      </w:r>
      <w:r w:rsidR="005623CF" w:rsidRPr="0095169F">
        <w:rPr>
          <w:rFonts w:ascii="Times New Roman" w:hAnsi="Times New Roman" w:cs="Times New Roman"/>
          <w:sz w:val="20"/>
          <w:szCs w:val="20"/>
        </w:rPr>
        <w:tab/>
      </w:r>
      <w:r w:rsidR="005623CF" w:rsidRPr="0095169F">
        <w:rPr>
          <w:rFonts w:ascii="Times New Roman" w:hAnsi="Times New Roman" w:cs="Times New Roman"/>
          <w:sz w:val="20"/>
          <w:szCs w:val="20"/>
        </w:rPr>
        <w:tab/>
        <w:t>.73</w:t>
      </w:r>
      <w:r w:rsidR="005623CF" w:rsidRPr="0095169F">
        <w:rPr>
          <w:rFonts w:ascii="Times New Roman" w:hAnsi="Times New Roman" w:cs="Times New Roman"/>
          <w:sz w:val="20"/>
          <w:szCs w:val="20"/>
        </w:rPr>
        <w:tab/>
      </w:r>
      <w:r w:rsidR="005623CF" w:rsidRPr="0095169F">
        <w:rPr>
          <w:rFonts w:ascii="Times New Roman" w:hAnsi="Times New Roman" w:cs="Times New Roman"/>
          <w:sz w:val="20"/>
          <w:szCs w:val="20"/>
        </w:rPr>
        <w:tab/>
        <w:t>2</w:t>
      </w:r>
    </w:p>
    <w:p w:rsidR="005623CF" w:rsidRPr="0095169F" w:rsidRDefault="005623CF" w:rsidP="0095169F">
      <w:pPr>
        <w:spacing w:after="0" w:line="240" w:lineRule="auto"/>
        <w:jc w:val="both"/>
        <w:rPr>
          <w:rFonts w:ascii="Times New Roman" w:hAnsi="Times New Roman" w:cs="Times New Roman"/>
          <w:sz w:val="20"/>
          <w:szCs w:val="20"/>
        </w:rPr>
      </w:pPr>
      <w:r w:rsidRPr="0095169F">
        <w:rPr>
          <w:rFonts w:ascii="Times New Roman" w:hAnsi="Times New Roman" w:cs="Times New Roman"/>
          <w:sz w:val="20"/>
          <w:szCs w:val="20"/>
        </w:rPr>
        <w:tab/>
        <w:t>Individualized Instruction</w:t>
      </w:r>
      <w:r w:rsidRPr="0095169F">
        <w:rPr>
          <w:rFonts w:ascii="Times New Roman" w:hAnsi="Times New Roman" w:cs="Times New Roman"/>
          <w:sz w:val="20"/>
          <w:szCs w:val="20"/>
        </w:rPr>
        <w:tab/>
      </w:r>
      <w:r w:rsidRPr="0095169F">
        <w:rPr>
          <w:rFonts w:ascii="Times New Roman" w:hAnsi="Times New Roman" w:cs="Times New Roman"/>
          <w:sz w:val="20"/>
          <w:szCs w:val="20"/>
        </w:rPr>
        <w:tab/>
      </w:r>
      <w:r w:rsidRPr="0095169F">
        <w:rPr>
          <w:rFonts w:ascii="Times New Roman" w:hAnsi="Times New Roman" w:cs="Times New Roman"/>
          <w:sz w:val="20"/>
          <w:szCs w:val="20"/>
        </w:rPr>
        <w:tab/>
        <w:t>2.3</w:t>
      </w:r>
      <w:r w:rsidR="00587C58" w:rsidRPr="0095169F">
        <w:rPr>
          <w:rFonts w:ascii="Times New Roman" w:hAnsi="Times New Roman" w:cs="Times New Roman"/>
          <w:sz w:val="20"/>
          <w:szCs w:val="20"/>
        </w:rPr>
        <w:t>7</w:t>
      </w:r>
      <w:r w:rsidRPr="0095169F">
        <w:rPr>
          <w:rFonts w:ascii="Times New Roman" w:hAnsi="Times New Roman" w:cs="Times New Roman"/>
          <w:sz w:val="20"/>
          <w:szCs w:val="20"/>
        </w:rPr>
        <w:tab/>
      </w:r>
      <w:r w:rsidRPr="0095169F">
        <w:rPr>
          <w:rFonts w:ascii="Times New Roman" w:hAnsi="Times New Roman" w:cs="Times New Roman"/>
          <w:sz w:val="20"/>
          <w:szCs w:val="20"/>
        </w:rPr>
        <w:tab/>
      </w:r>
      <w:r w:rsidRPr="0095169F">
        <w:rPr>
          <w:rFonts w:ascii="Times New Roman" w:hAnsi="Times New Roman" w:cs="Times New Roman"/>
          <w:sz w:val="20"/>
          <w:szCs w:val="20"/>
        </w:rPr>
        <w:tab/>
        <w:t>.7</w:t>
      </w:r>
      <w:r w:rsidR="00587C58" w:rsidRPr="0095169F">
        <w:rPr>
          <w:rFonts w:ascii="Times New Roman" w:hAnsi="Times New Roman" w:cs="Times New Roman"/>
          <w:sz w:val="20"/>
          <w:szCs w:val="20"/>
        </w:rPr>
        <w:t>3</w:t>
      </w:r>
      <w:r w:rsidRPr="0095169F">
        <w:rPr>
          <w:rFonts w:ascii="Times New Roman" w:hAnsi="Times New Roman" w:cs="Times New Roman"/>
          <w:sz w:val="20"/>
          <w:szCs w:val="20"/>
        </w:rPr>
        <w:tab/>
      </w:r>
      <w:r w:rsidRPr="0095169F">
        <w:rPr>
          <w:rFonts w:ascii="Times New Roman" w:hAnsi="Times New Roman" w:cs="Times New Roman"/>
          <w:sz w:val="20"/>
          <w:szCs w:val="20"/>
        </w:rPr>
        <w:tab/>
        <w:t>5</w:t>
      </w:r>
    </w:p>
    <w:p w:rsidR="005623CF" w:rsidRPr="0095169F" w:rsidRDefault="00F363FB" w:rsidP="0095169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b/>
        <w:t>Evaluation</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5623CF" w:rsidRPr="0095169F">
        <w:rPr>
          <w:rFonts w:ascii="Times New Roman" w:hAnsi="Times New Roman" w:cs="Times New Roman"/>
          <w:sz w:val="20"/>
          <w:szCs w:val="20"/>
        </w:rPr>
        <w:t>2.3</w:t>
      </w:r>
      <w:r w:rsidR="00587C58" w:rsidRPr="0095169F">
        <w:rPr>
          <w:rFonts w:ascii="Times New Roman" w:hAnsi="Times New Roman" w:cs="Times New Roman"/>
          <w:sz w:val="20"/>
          <w:szCs w:val="20"/>
        </w:rPr>
        <w:t>4</w:t>
      </w:r>
      <w:r w:rsidR="005623CF" w:rsidRPr="0095169F">
        <w:rPr>
          <w:rFonts w:ascii="Times New Roman" w:hAnsi="Times New Roman" w:cs="Times New Roman"/>
          <w:sz w:val="20"/>
          <w:szCs w:val="20"/>
        </w:rPr>
        <w:tab/>
      </w:r>
      <w:r w:rsidR="005623CF" w:rsidRPr="0095169F">
        <w:rPr>
          <w:rFonts w:ascii="Times New Roman" w:hAnsi="Times New Roman" w:cs="Times New Roman"/>
          <w:sz w:val="20"/>
          <w:szCs w:val="20"/>
        </w:rPr>
        <w:tab/>
      </w:r>
      <w:r w:rsidR="005623CF" w:rsidRPr="0095169F">
        <w:rPr>
          <w:rFonts w:ascii="Times New Roman" w:hAnsi="Times New Roman" w:cs="Times New Roman"/>
          <w:sz w:val="20"/>
          <w:szCs w:val="20"/>
        </w:rPr>
        <w:tab/>
        <w:t>.</w:t>
      </w:r>
      <w:r w:rsidR="00587C58" w:rsidRPr="0095169F">
        <w:rPr>
          <w:rFonts w:ascii="Times New Roman" w:hAnsi="Times New Roman" w:cs="Times New Roman"/>
          <w:sz w:val="20"/>
          <w:szCs w:val="20"/>
        </w:rPr>
        <w:t>80</w:t>
      </w:r>
      <w:r w:rsidR="00587C58" w:rsidRPr="0095169F">
        <w:rPr>
          <w:rFonts w:ascii="Times New Roman" w:hAnsi="Times New Roman" w:cs="Times New Roman"/>
          <w:sz w:val="20"/>
          <w:szCs w:val="20"/>
        </w:rPr>
        <w:tab/>
      </w:r>
      <w:r w:rsidR="00587C58" w:rsidRPr="0095169F">
        <w:rPr>
          <w:rFonts w:ascii="Times New Roman" w:hAnsi="Times New Roman" w:cs="Times New Roman"/>
          <w:sz w:val="20"/>
          <w:szCs w:val="20"/>
        </w:rPr>
        <w:tab/>
        <w:t>6</w:t>
      </w:r>
    </w:p>
    <w:p w:rsidR="005623CF" w:rsidRPr="0095169F" w:rsidRDefault="00587C58" w:rsidP="0095169F">
      <w:pPr>
        <w:pBdr>
          <w:bottom w:val="single" w:sz="12" w:space="1" w:color="auto"/>
        </w:pBdr>
        <w:spacing w:after="0" w:line="240" w:lineRule="auto"/>
        <w:jc w:val="both"/>
        <w:rPr>
          <w:rFonts w:ascii="Times New Roman" w:hAnsi="Times New Roman" w:cs="Times New Roman"/>
          <w:sz w:val="20"/>
          <w:szCs w:val="20"/>
        </w:rPr>
      </w:pPr>
      <w:r w:rsidRPr="0095169F">
        <w:rPr>
          <w:rFonts w:ascii="Times New Roman" w:hAnsi="Times New Roman" w:cs="Times New Roman"/>
          <w:sz w:val="20"/>
          <w:szCs w:val="20"/>
        </w:rPr>
        <w:tab/>
        <w:t>T</w:t>
      </w:r>
      <w:r w:rsidR="00F363FB">
        <w:rPr>
          <w:rFonts w:ascii="Times New Roman" w:hAnsi="Times New Roman" w:cs="Times New Roman"/>
          <w:sz w:val="20"/>
          <w:szCs w:val="20"/>
        </w:rPr>
        <w:t>OTAL ICIT</w:t>
      </w:r>
      <w:r w:rsidR="00F363FB">
        <w:rPr>
          <w:rFonts w:ascii="Times New Roman" w:hAnsi="Times New Roman" w:cs="Times New Roman"/>
          <w:sz w:val="20"/>
          <w:szCs w:val="20"/>
        </w:rPr>
        <w:tab/>
      </w:r>
      <w:r w:rsidR="00F363FB">
        <w:rPr>
          <w:rFonts w:ascii="Times New Roman" w:hAnsi="Times New Roman" w:cs="Times New Roman"/>
          <w:sz w:val="20"/>
          <w:szCs w:val="20"/>
        </w:rPr>
        <w:tab/>
      </w:r>
      <w:r w:rsidR="00F363FB">
        <w:rPr>
          <w:rFonts w:ascii="Times New Roman" w:hAnsi="Times New Roman" w:cs="Times New Roman"/>
          <w:sz w:val="20"/>
          <w:szCs w:val="20"/>
        </w:rPr>
        <w:tab/>
      </w:r>
      <w:r w:rsidR="00F363FB">
        <w:rPr>
          <w:rFonts w:ascii="Times New Roman" w:hAnsi="Times New Roman" w:cs="Times New Roman"/>
          <w:sz w:val="20"/>
          <w:szCs w:val="20"/>
        </w:rPr>
        <w:tab/>
      </w:r>
      <w:r w:rsidRPr="0095169F">
        <w:rPr>
          <w:rFonts w:ascii="Times New Roman" w:hAnsi="Times New Roman" w:cs="Times New Roman"/>
          <w:sz w:val="20"/>
          <w:szCs w:val="20"/>
        </w:rPr>
        <w:t>2.38</w:t>
      </w:r>
      <w:r w:rsidR="005623CF" w:rsidRPr="0095169F">
        <w:rPr>
          <w:rFonts w:ascii="Times New Roman" w:hAnsi="Times New Roman" w:cs="Times New Roman"/>
          <w:sz w:val="20"/>
          <w:szCs w:val="20"/>
        </w:rPr>
        <w:tab/>
      </w:r>
      <w:r w:rsidR="005623CF" w:rsidRPr="0095169F">
        <w:rPr>
          <w:rFonts w:ascii="Times New Roman" w:hAnsi="Times New Roman" w:cs="Times New Roman"/>
          <w:sz w:val="20"/>
          <w:szCs w:val="20"/>
        </w:rPr>
        <w:tab/>
      </w:r>
      <w:r w:rsidR="005623CF" w:rsidRPr="0095169F">
        <w:rPr>
          <w:rFonts w:ascii="Times New Roman" w:hAnsi="Times New Roman" w:cs="Times New Roman"/>
          <w:sz w:val="20"/>
          <w:szCs w:val="20"/>
        </w:rPr>
        <w:tab/>
        <w:t>.6</w:t>
      </w:r>
      <w:r w:rsidRPr="0095169F">
        <w:rPr>
          <w:rFonts w:ascii="Times New Roman" w:hAnsi="Times New Roman" w:cs="Times New Roman"/>
          <w:sz w:val="20"/>
          <w:szCs w:val="20"/>
        </w:rPr>
        <w:t>0</w:t>
      </w:r>
    </w:p>
    <w:p w:rsidR="00587C58" w:rsidRPr="0095169F" w:rsidRDefault="00587C58" w:rsidP="0095169F">
      <w:pPr>
        <w:spacing w:after="0" w:line="240" w:lineRule="auto"/>
        <w:jc w:val="both"/>
        <w:rPr>
          <w:rFonts w:ascii="Times New Roman" w:hAnsi="Times New Roman" w:cs="Times New Roman"/>
          <w:sz w:val="20"/>
          <w:szCs w:val="20"/>
        </w:rPr>
      </w:pPr>
    </w:p>
    <w:p w:rsidR="00D1161C" w:rsidRPr="00B27C22" w:rsidRDefault="00D1161C" w:rsidP="0095169F">
      <w:pPr>
        <w:spacing w:after="0" w:line="240" w:lineRule="auto"/>
        <w:jc w:val="both"/>
        <w:rPr>
          <w:rFonts w:ascii="Times New Roman" w:hAnsi="Times New Roman" w:cs="Times New Roman"/>
          <w:i/>
          <w:sz w:val="20"/>
          <w:szCs w:val="20"/>
        </w:rPr>
      </w:pPr>
      <w:r w:rsidRPr="00B27C22">
        <w:rPr>
          <w:rFonts w:ascii="Times New Roman" w:hAnsi="Times New Roman" w:cs="Times New Roman"/>
          <w:i/>
          <w:sz w:val="20"/>
          <w:szCs w:val="20"/>
        </w:rPr>
        <w:t xml:space="preserve">Differences in Perceived Skill Levels of Primary vs. Secondary School Teachers </w:t>
      </w:r>
    </w:p>
    <w:p w:rsidR="00D1161C" w:rsidRPr="0095169F" w:rsidRDefault="00D1161C" w:rsidP="0095169F">
      <w:pPr>
        <w:spacing w:after="0" w:line="240" w:lineRule="auto"/>
        <w:jc w:val="both"/>
        <w:rPr>
          <w:rFonts w:ascii="Times New Roman" w:hAnsi="Times New Roman" w:cs="Times New Roman"/>
          <w:sz w:val="20"/>
          <w:szCs w:val="20"/>
        </w:rPr>
      </w:pPr>
      <w:r w:rsidRPr="0095169F">
        <w:rPr>
          <w:rFonts w:ascii="Times New Roman" w:hAnsi="Times New Roman" w:cs="Times New Roman"/>
          <w:sz w:val="20"/>
          <w:szCs w:val="20"/>
        </w:rPr>
        <w:t>Differences between mean ratings for primary and secondary school teachers’ perceived current skill levels in each of the ten competency categories of ICIT were subjected to t-tests. The results indicated that significant differences did not exist between primary and secondary school teachers’ perceived current skill levels in all competency categories but one, Professional Knowledge (see Table 7). When the total-scale score of ICIT was compared, no significant difference (p&gt;.05) was observed in the perceived current skill levels of the two groups of teachers.</w:t>
      </w:r>
    </w:p>
    <w:p w:rsidR="00B27C22" w:rsidRDefault="00B27C22" w:rsidP="0095169F">
      <w:pPr>
        <w:spacing w:after="0" w:line="240" w:lineRule="auto"/>
        <w:jc w:val="both"/>
        <w:rPr>
          <w:rFonts w:ascii="Times New Roman" w:hAnsi="Times New Roman" w:cs="Times New Roman"/>
          <w:sz w:val="20"/>
          <w:szCs w:val="20"/>
        </w:rPr>
      </w:pPr>
    </w:p>
    <w:p w:rsidR="00D1161C" w:rsidRPr="00B27C22" w:rsidRDefault="00D1161C" w:rsidP="00F363FB">
      <w:pPr>
        <w:spacing w:after="0" w:line="240" w:lineRule="auto"/>
        <w:jc w:val="center"/>
        <w:rPr>
          <w:rFonts w:ascii="Times New Roman" w:hAnsi="Times New Roman" w:cs="Times New Roman"/>
          <w:b/>
          <w:sz w:val="20"/>
          <w:szCs w:val="20"/>
        </w:rPr>
      </w:pPr>
      <w:proofErr w:type="gramStart"/>
      <w:r w:rsidRPr="00B27C22">
        <w:rPr>
          <w:rFonts w:ascii="Times New Roman" w:hAnsi="Times New Roman" w:cs="Times New Roman"/>
          <w:b/>
          <w:sz w:val="20"/>
          <w:szCs w:val="20"/>
        </w:rPr>
        <w:t>Table 7</w:t>
      </w:r>
      <w:r w:rsidR="00F363FB">
        <w:rPr>
          <w:rFonts w:ascii="Times New Roman" w:hAnsi="Times New Roman" w:cs="Times New Roman"/>
          <w:b/>
          <w:sz w:val="20"/>
          <w:szCs w:val="20"/>
        </w:rPr>
        <w:t>.</w:t>
      </w:r>
      <w:proofErr w:type="gramEnd"/>
      <w:r w:rsidR="00B27C22" w:rsidRPr="00B27C22">
        <w:rPr>
          <w:rFonts w:ascii="Times New Roman" w:hAnsi="Times New Roman" w:cs="Times New Roman"/>
          <w:b/>
          <w:sz w:val="20"/>
          <w:szCs w:val="20"/>
        </w:rPr>
        <w:t xml:space="preserve"> </w:t>
      </w:r>
      <w:r w:rsidRPr="00B27C22">
        <w:rPr>
          <w:rFonts w:ascii="Times New Roman" w:hAnsi="Times New Roman" w:cs="Times New Roman"/>
          <w:b/>
          <w:sz w:val="20"/>
          <w:szCs w:val="20"/>
        </w:rPr>
        <w:t>Differences between Means for Primary and Secondary School Teachers’ Perceived Current Skill Levels in Competenc</w:t>
      </w:r>
      <w:r w:rsidR="007E4DD5" w:rsidRPr="00B27C22">
        <w:rPr>
          <w:rFonts w:ascii="Times New Roman" w:hAnsi="Times New Roman" w:cs="Times New Roman"/>
          <w:b/>
          <w:sz w:val="20"/>
          <w:szCs w:val="20"/>
        </w:rPr>
        <w:t>y Categories with Significance Tests</w:t>
      </w:r>
    </w:p>
    <w:p w:rsidR="007E4DD5" w:rsidRPr="0095169F" w:rsidRDefault="007E4DD5" w:rsidP="0095169F">
      <w:pPr>
        <w:pBdr>
          <w:bottom w:val="single" w:sz="12" w:space="1" w:color="auto"/>
        </w:pBdr>
        <w:spacing w:after="0" w:line="240" w:lineRule="auto"/>
        <w:jc w:val="both"/>
        <w:rPr>
          <w:rFonts w:ascii="Times New Roman" w:hAnsi="Times New Roman" w:cs="Times New Roman"/>
          <w:sz w:val="20"/>
          <w:szCs w:val="20"/>
        </w:rPr>
      </w:pPr>
    </w:p>
    <w:p w:rsidR="007E4DD5" w:rsidRPr="0095169F" w:rsidRDefault="007E4DD5" w:rsidP="0095169F">
      <w:pPr>
        <w:spacing w:after="0" w:line="240" w:lineRule="auto"/>
        <w:jc w:val="both"/>
        <w:rPr>
          <w:rFonts w:ascii="Times New Roman" w:hAnsi="Times New Roman" w:cs="Times New Roman"/>
          <w:sz w:val="20"/>
          <w:szCs w:val="20"/>
        </w:rPr>
      </w:pPr>
      <w:r w:rsidRPr="0095169F">
        <w:rPr>
          <w:rFonts w:ascii="Times New Roman" w:hAnsi="Times New Roman" w:cs="Times New Roman"/>
          <w:sz w:val="20"/>
          <w:szCs w:val="20"/>
        </w:rPr>
        <w:t>Competency Category</w:t>
      </w:r>
      <w:r w:rsidRPr="0095169F">
        <w:rPr>
          <w:rFonts w:ascii="Times New Roman" w:hAnsi="Times New Roman" w:cs="Times New Roman"/>
          <w:sz w:val="20"/>
          <w:szCs w:val="20"/>
        </w:rPr>
        <w:tab/>
      </w:r>
      <w:r w:rsidR="00332B27" w:rsidRPr="0095169F">
        <w:rPr>
          <w:rFonts w:ascii="Times New Roman" w:hAnsi="Times New Roman" w:cs="Times New Roman"/>
          <w:sz w:val="20"/>
          <w:szCs w:val="20"/>
        </w:rPr>
        <w:tab/>
      </w:r>
      <w:r w:rsidRPr="0095169F">
        <w:rPr>
          <w:rFonts w:ascii="Times New Roman" w:hAnsi="Times New Roman" w:cs="Times New Roman"/>
          <w:sz w:val="20"/>
          <w:szCs w:val="20"/>
        </w:rPr>
        <w:t>Primary School</w:t>
      </w:r>
      <w:r w:rsidRPr="0095169F">
        <w:rPr>
          <w:rFonts w:ascii="Times New Roman" w:hAnsi="Times New Roman" w:cs="Times New Roman"/>
          <w:sz w:val="20"/>
          <w:szCs w:val="20"/>
        </w:rPr>
        <w:tab/>
      </w:r>
      <w:r w:rsidRPr="0095169F">
        <w:rPr>
          <w:rFonts w:ascii="Times New Roman" w:hAnsi="Times New Roman" w:cs="Times New Roman"/>
          <w:sz w:val="20"/>
          <w:szCs w:val="20"/>
        </w:rPr>
        <w:tab/>
        <w:t>Secondary School</w:t>
      </w:r>
      <w:r w:rsidRPr="0095169F">
        <w:rPr>
          <w:rFonts w:ascii="Times New Roman" w:hAnsi="Times New Roman" w:cs="Times New Roman"/>
          <w:sz w:val="20"/>
          <w:szCs w:val="20"/>
        </w:rPr>
        <w:tab/>
      </w:r>
      <w:r w:rsidRPr="0095169F">
        <w:rPr>
          <w:rFonts w:ascii="Times New Roman" w:hAnsi="Times New Roman" w:cs="Times New Roman"/>
          <w:sz w:val="20"/>
          <w:szCs w:val="20"/>
        </w:rPr>
        <w:tab/>
      </w:r>
      <w:r w:rsidR="00402567" w:rsidRPr="0095169F">
        <w:rPr>
          <w:rFonts w:ascii="Times New Roman" w:hAnsi="Times New Roman" w:cs="Times New Roman"/>
          <w:sz w:val="20"/>
          <w:szCs w:val="20"/>
        </w:rPr>
        <w:t xml:space="preserve">  </w:t>
      </w:r>
      <w:r w:rsidRPr="0095169F">
        <w:rPr>
          <w:rFonts w:ascii="Times New Roman" w:hAnsi="Times New Roman" w:cs="Times New Roman"/>
          <w:sz w:val="20"/>
          <w:szCs w:val="20"/>
        </w:rPr>
        <w:t>t</w:t>
      </w:r>
    </w:p>
    <w:p w:rsidR="007E4DD5" w:rsidRPr="0095169F" w:rsidRDefault="007E4DD5" w:rsidP="0095169F">
      <w:pPr>
        <w:spacing w:after="0" w:line="240" w:lineRule="auto"/>
        <w:ind w:left="2160" w:firstLine="720"/>
        <w:jc w:val="both"/>
        <w:rPr>
          <w:rFonts w:ascii="Times New Roman" w:hAnsi="Times New Roman" w:cs="Times New Roman"/>
          <w:sz w:val="20"/>
          <w:szCs w:val="20"/>
        </w:rPr>
      </w:pPr>
      <w:r w:rsidRPr="0095169F">
        <w:rPr>
          <w:rFonts w:ascii="Times New Roman" w:hAnsi="Times New Roman" w:cs="Times New Roman"/>
          <w:sz w:val="20"/>
          <w:szCs w:val="20"/>
        </w:rPr>
        <w:t>Teachers (N=223)</w:t>
      </w:r>
      <w:r w:rsidRPr="0095169F">
        <w:rPr>
          <w:rFonts w:ascii="Times New Roman" w:hAnsi="Times New Roman" w:cs="Times New Roman"/>
          <w:sz w:val="20"/>
          <w:szCs w:val="20"/>
        </w:rPr>
        <w:tab/>
      </w:r>
      <w:r w:rsidRPr="0095169F">
        <w:rPr>
          <w:rFonts w:ascii="Times New Roman" w:hAnsi="Times New Roman" w:cs="Times New Roman"/>
          <w:sz w:val="20"/>
          <w:szCs w:val="20"/>
        </w:rPr>
        <w:tab/>
        <w:t>Teachers (N=130)</w:t>
      </w:r>
      <w:r w:rsidRPr="0095169F">
        <w:rPr>
          <w:rFonts w:ascii="Times New Roman" w:hAnsi="Times New Roman" w:cs="Times New Roman"/>
          <w:sz w:val="20"/>
          <w:szCs w:val="20"/>
        </w:rPr>
        <w:tab/>
      </w:r>
    </w:p>
    <w:p w:rsidR="007E4DD5" w:rsidRPr="0095169F" w:rsidRDefault="007E4DD5" w:rsidP="0095169F">
      <w:pPr>
        <w:pBdr>
          <w:bottom w:val="single" w:sz="12" w:space="1" w:color="auto"/>
        </w:pBdr>
        <w:spacing w:after="0" w:line="240" w:lineRule="auto"/>
        <w:jc w:val="both"/>
        <w:rPr>
          <w:rFonts w:ascii="Times New Roman" w:hAnsi="Times New Roman" w:cs="Times New Roman"/>
          <w:sz w:val="20"/>
          <w:szCs w:val="20"/>
        </w:rPr>
      </w:pPr>
      <w:r w:rsidRPr="0095169F">
        <w:rPr>
          <w:rFonts w:ascii="Times New Roman" w:hAnsi="Times New Roman" w:cs="Times New Roman"/>
          <w:sz w:val="20"/>
          <w:szCs w:val="20"/>
        </w:rPr>
        <w:tab/>
      </w:r>
      <w:r w:rsidRPr="0095169F">
        <w:rPr>
          <w:rFonts w:ascii="Times New Roman" w:hAnsi="Times New Roman" w:cs="Times New Roman"/>
          <w:sz w:val="20"/>
          <w:szCs w:val="20"/>
        </w:rPr>
        <w:tab/>
      </w:r>
      <w:r w:rsidRPr="0095169F">
        <w:rPr>
          <w:rFonts w:ascii="Times New Roman" w:hAnsi="Times New Roman" w:cs="Times New Roman"/>
          <w:sz w:val="20"/>
          <w:szCs w:val="20"/>
        </w:rPr>
        <w:tab/>
      </w:r>
      <w:r w:rsidRPr="0095169F">
        <w:rPr>
          <w:rFonts w:ascii="Times New Roman" w:hAnsi="Times New Roman" w:cs="Times New Roman"/>
          <w:sz w:val="20"/>
          <w:szCs w:val="20"/>
        </w:rPr>
        <w:tab/>
        <w:t>M</w:t>
      </w:r>
      <w:r w:rsidRPr="0095169F">
        <w:rPr>
          <w:rFonts w:ascii="Times New Roman" w:hAnsi="Times New Roman" w:cs="Times New Roman"/>
          <w:sz w:val="20"/>
          <w:szCs w:val="20"/>
        </w:rPr>
        <w:tab/>
      </w:r>
      <w:r w:rsidRPr="0095169F">
        <w:rPr>
          <w:rFonts w:ascii="Times New Roman" w:hAnsi="Times New Roman" w:cs="Times New Roman"/>
          <w:sz w:val="20"/>
          <w:szCs w:val="20"/>
        </w:rPr>
        <w:tab/>
        <w:t>SD</w:t>
      </w:r>
      <w:r w:rsidRPr="0095169F">
        <w:rPr>
          <w:rFonts w:ascii="Times New Roman" w:hAnsi="Times New Roman" w:cs="Times New Roman"/>
          <w:sz w:val="20"/>
          <w:szCs w:val="20"/>
        </w:rPr>
        <w:tab/>
      </w:r>
      <w:r w:rsidRPr="0095169F">
        <w:rPr>
          <w:rFonts w:ascii="Times New Roman" w:hAnsi="Times New Roman" w:cs="Times New Roman"/>
          <w:sz w:val="20"/>
          <w:szCs w:val="20"/>
        </w:rPr>
        <w:tab/>
        <w:t>M</w:t>
      </w:r>
      <w:r w:rsidRPr="0095169F">
        <w:rPr>
          <w:rFonts w:ascii="Times New Roman" w:hAnsi="Times New Roman" w:cs="Times New Roman"/>
          <w:sz w:val="20"/>
          <w:szCs w:val="20"/>
        </w:rPr>
        <w:tab/>
      </w:r>
      <w:r w:rsidRPr="0095169F">
        <w:rPr>
          <w:rFonts w:ascii="Times New Roman" w:hAnsi="Times New Roman" w:cs="Times New Roman"/>
          <w:sz w:val="20"/>
          <w:szCs w:val="20"/>
        </w:rPr>
        <w:tab/>
        <w:t>SD</w:t>
      </w:r>
    </w:p>
    <w:p w:rsidR="007E4DD5" w:rsidRPr="0095169F" w:rsidRDefault="007E4DD5" w:rsidP="0095169F">
      <w:pPr>
        <w:spacing w:after="0" w:line="240" w:lineRule="auto"/>
        <w:jc w:val="both"/>
        <w:rPr>
          <w:rFonts w:ascii="Times New Roman" w:hAnsi="Times New Roman" w:cs="Times New Roman"/>
          <w:sz w:val="20"/>
          <w:szCs w:val="20"/>
        </w:rPr>
      </w:pPr>
      <w:r w:rsidRPr="0095169F">
        <w:rPr>
          <w:rFonts w:ascii="Times New Roman" w:hAnsi="Times New Roman" w:cs="Times New Roman"/>
          <w:sz w:val="20"/>
          <w:szCs w:val="20"/>
        </w:rPr>
        <w:t>Professional Knowledge</w:t>
      </w:r>
      <w:r w:rsidR="00F363FB">
        <w:rPr>
          <w:rFonts w:ascii="Times New Roman" w:hAnsi="Times New Roman" w:cs="Times New Roman"/>
          <w:sz w:val="20"/>
          <w:szCs w:val="20"/>
        </w:rPr>
        <w:tab/>
      </w:r>
      <w:r w:rsidR="00F363FB">
        <w:rPr>
          <w:rFonts w:ascii="Times New Roman" w:hAnsi="Times New Roman" w:cs="Times New Roman"/>
          <w:sz w:val="20"/>
          <w:szCs w:val="20"/>
        </w:rPr>
        <w:tab/>
        <w:t>2.18</w:t>
      </w:r>
      <w:r w:rsidR="00F363FB">
        <w:rPr>
          <w:rFonts w:ascii="Times New Roman" w:hAnsi="Times New Roman" w:cs="Times New Roman"/>
          <w:sz w:val="20"/>
          <w:szCs w:val="20"/>
        </w:rPr>
        <w:tab/>
      </w:r>
      <w:r w:rsidR="00F363FB">
        <w:rPr>
          <w:rFonts w:ascii="Times New Roman" w:hAnsi="Times New Roman" w:cs="Times New Roman"/>
          <w:sz w:val="20"/>
          <w:szCs w:val="20"/>
        </w:rPr>
        <w:tab/>
        <w:t>.70</w:t>
      </w:r>
      <w:r w:rsidR="00F363FB">
        <w:rPr>
          <w:rFonts w:ascii="Times New Roman" w:hAnsi="Times New Roman" w:cs="Times New Roman"/>
          <w:sz w:val="20"/>
          <w:szCs w:val="20"/>
        </w:rPr>
        <w:tab/>
      </w:r>
      <w:r w:rsidR="00F363FB">
        <w:rPr>
          <w:rFonts w:ascii="Times New Roman" w:hAnsi="Times New Roman" w:cs="Times New Roman"/>
          <w:sz w:val="20"/>
          <w:szCs w:val="20"/>
        </w:rPr>
        <w:tab/>
        <w:t>1.97</w:t>
      </w:r>
      <w:r w:rsidR="00F363FB">
        <w:rPr>
          <w:rFonts w:ascii="Times New Roman" w:hAnsi="Times New Roman" w:cs="Times New Roman"/>
          <w:sz w:val="20"/>
          <w:szCs w:val="20"/>
        </w:rPr>
        <w:tab/>
      </w:r>
      <w:r w:rsidR="00F363FB">
        <w:rPr>
          <w:rFonts w:ascii="Times New Roman" w:hAnsi="Times New Roman" w:cs="Times New Roman"/>
          <w:sz w:val="20"/>
          <w:szCs w:val="20"/>
        </w:rPr>
        <w:tab/>
        <w:t xml:space="preserve">.69         </w:t>
      </w:r>
      <w:r w:rsidRPr="0095169F">
        <w:rPr>
          <w:rFonts w:ascii="Times New Roman" w:hAnsi="Times New Roman" w:cs="Times New Roman"/>
          <w:sz w:val="20"/>
          <w:szCs w:val="20"/>
        </w:rPr>
        <w:t>2.76**</w:t>
      </w:r>
    </w:p>
    <w:p w:rsidR="007E4DD5" w:rsidRPr="0095169F" w:rsidRDefault="007E4DD5" w:rsidP="0095169F">
      <w:pPr>
        <w:spacing w:after="0" w:line="240" w:lineRule="auto"/>
        <w:jc w:val="both"/>
        <w:rPr>
          <w:rFonts w:ascii="Times New Roman" w:hAnsi="Times New Roman" w:cs="Times New Roman"/>
          <w:sz w:val="20"/>
          <w:szCs w:val="20"/>
        </w:rPr>
      </w:pPr>
      <w:r w:rsidRPr="0095169F">
        <w:rPr>
          <w:rFonts w:ascii="Times New Roman" w:hAnsi="Times New Roman" w:cs="Times New Roman"/>
          <w:sz w:val="20"/>
          <w:szCs w:val="20"/>
        </w:rPr>
        <w:t>Classroom Climate</w:t>
      </w:r>
      <w:r w:rsidRPr="0095169F">
        <w:rPr>
          <w:rFonts w:ascii="Times New Roman" w:hAnsi="Times New Roman" w:cs="Times New Roman"/>
          <w:sz w:val="20"/>
          <w:szCs w:val="20"/>
        </w:rPr>
        <w:tab/>
      </w:r>
      <w:r w:rsidRPr="0095169F">
        <w:rPr>
          <w:rFonts w:ascii="Times New Roman" w:hAnsi="Times New Roman" w:cs="Times New Roman"/>
          <w:sz w:val="20"/>
          <w:szCs w:val="20"/>
        </w:rPr>
        <w:tab/>
        <w:t>2.</w:t>
      </w:r>
      <w:r w:rsidR="00F363FB">
        <w:rPr>
          <w:rFonts w:ascii="Times New Roman" w:hAnsi="Times New Roman" w:cs="Times New Roman"/>
          <w:sz w:val="20"/>
          <w:szCs w:val="20"/>
        </w:rPr>
        <w:t>79</w:t>
      </w:r>
      <w:r w:rsidR="00F363FB">
        <w:rPr>
          <w:rFonts w:ascii="Times New Roman" w:hAnsi="Times New Roman" w:cs="Times New Roman"/>
          <w:sz w:val="20"/>
          <w:szCs w:val="20"/>
        </w:rPr>
        <w:tab/>
      </w:r>
      <w:r w:rsidR="00F363FB">
        <w:rPr>
          <w:rFonts w:ascii="Times New Roman" w:hAnsi="Times New Roman" w:cs="Times New Roman"/>
          <w:sz w:val="20"/>
          <w:szCs w:val="20"/>
        </w:rPr>
        <w:tab/>
        <w:t>.79</w:t>
      </w:r>
      <w:r w:rsidR="00F363FB">
        <w:rPr>
          <w:rFonts w:ascii="Times New Roman" w:hAnsi="Times New Roman" w:cs="Times New Roman"/>
          <w:sz w:val="20"/>
          <w:szCs w:val="20"/>
        </w:rPr>
        <w:tab/>
      </w:r>
      <w:r w:rsidR="00F363FB">
        <w:rPr>
          <w:rFonts w:ascii="Times New Roman" w:hAnsi="Times New Roman" w:cs="Times New Roman"/>
          <w:sz w:val="20"/>
          <w:szCs w:val="20"/>
        </w:rPr>
        <w:tab/>
        <w:t>2.67</w:t>
      </w:r>
      <w:r w:rsidR="00F363FB">
        <w:rPr>
          <w:rFonts w:ascii="Times New Roman" w:hAnsi="Times New Roman" w:cs="Times New Roman"/>
          <w:sz w:val="20"/>
          <w:szCs w:val="20"/>
        </w:rPr>
        <w:tab/>
      </w:r>
      <w:r w:rsidR="00F363FB">
        <w:rPr>
          <w:rFonts w:ascii="Times New Roman" w:hAnsi="Times New Roman" w:cs="Times New Roman"/>
          <w:sz w:val="20"/>
          <w:szCs w:val="20"/>
        </w:rPr>
        <w:tab/>
        <w:t>.90</w:t>
      </w:r>
      <w:r w:rsidRPr="0095169F">
        <w:rPr>
          <w:rFonts w:ascii="Times New Roman" w:hAnsi="Times New Roman" w:cs="Times New Roman"/>
          <w:sz w:val="20"/>
          <w:szCs w:val="20"/>
        </w:rPr>
        <w:tab/>
        <w:t>1.25</w:t>
      </w:r>
    </w:p>
    <w:p w:rsidR="007E4DD5" w:rsidRPr="0095169F" w:rsidRDefault="007E4DD5" w:rsidP="0095169F">
      <w:pPr>
        <w:spacing w:after="0" w:line="240" w:lineRule="auto"/>
        <w:jc w:val="both"/>
        <w:rPr>
          <w:rFonts w:ascii="Times New Roman" w:hAnsi="Times New Roman" w:cs="Times New Roman"/>
          <w:sz w:val="20"/>
          <w:szCs w:val="20"/>
        </w:rPr>
      </w:pPr>
      <w:r w:rsidRPr="0095169F">
        <w:rPr>
          <w:rFonts w:ascii="Times New Roman" w:hAnsi="Times New Roman" w:cs="Times New Roman"/>
          <w:sz w:val="20"/>
          <w:szCs w:val="20"/>
        </w:rPr>
        <w:t>Colla</w:t>
      </w:r>
      <w:r w:rsidR="00F363FB">
        <w:rPr>
          <w:rFonts w:ascii="Times New Roman" w:hAnsi="Times New Roman" w:cs="Times New Roman"/>
          <w:sz w:val="20"/>
          <w:szCs w:val="20"/>
        </w:rPr>
        <w:t>boration</w:t>
      </w:r>
      <w:r w:rsidR="00F363FB">
        <w:rPr>
          <w:rFonts w:ascii="Times New Roman" w:hAnsi="Times New Roman" w:cs="Times New Roman"/>
          <w:sz w:val="20"/>
          <w:szCs w:val="20"/>
        </w:rPr>
        <w:tab/>
      </w:r>
      <w:r w:rsidR="00F363FB">
        <w:rPr>
          <w:rFonts w:ascii="Times New Roman" w:hAnsi="Times New Roman" w:cs="Times New Roman"/>
          <w:sz w:val="20"/>
          <w:szCs w:val="20"/>
        </w:rPr>
        <w:tab/>
      </w:r>
      <w:r w:rsidR="00F363FB">
        <w:rPr>
          <w:rFonts w:ascii="Times New Roman" w:hAnsi="Times New Roman" w:cs="Times New Roman"/>
          <w:sz w:val="20"/>
          <w:szCs w:val="20"/>
        </w:rPr>
        <w:tab/>
        <w:t>2.33</w:t>
      </w:r>
      <w:r w:rsidR="00F363FB">
        <w:rPr>
          <w:rFonts w:ascii="Times New Roman" w:hAnsi="Times New Roman" w:cs="Times New Roman"/>
          <w:sz w:val="20"/>
          <w:szCs w:val="20"/>
        </w:rPr>
        <w:tab/>
      </w:r>
      <w:r w:rsidR="00F363FB">
        <w:rPr>
          <w:rFonts w:ascii="Times New Roman" w:hAnsi="Times New Roman" w:cs="Times New Roman"/>
          <w:sz w:val="20"/>
          <w:szCs w:val="20"/>
        </w:rPr>
        <w:tab/>
        <w:t>.82</w:t>
      </w:r>
      <w:r w:rsidR="00F363FB">
        <w:rPr>
          <w:rFonts w:ascii="Times New Roman" w:hAnsi="Times New Roman" w:cs="Times New Roman"/>
          <w:sz w:val="20"/>
          <w:szCs w:val="20"/>
        </w:rPr>
        <w:tab/>
      </w:r>
      <w:r w:rsidR="00F363FB">
        <w:rPr>
          <w:rFonts w:ascii="Times New Roman" w:hAnsi="Times New Roman" w:cs="Times New Roman"/>
          <w:sz w:val="20"/>
          <w:szCs w:val="20"/>
        </w:rPr>
        <w:tab/>
        <w:t>2.18</w:t>
      </w:r>
      <w:r w:rsidR="00F363FB">
        <w:rPr>
          <w:rFonts w:ascii="Times New Roman" w:hAnsi="Times New Roman" w:cs="Times New Roman"/>
          <w:sz w:val="20"/>
          <w:szCs w:val="20"/>
        </w:rPr>
        <w:tab/>
      </w:r>
      <w:r w:rsidR="00F363FB">
        <w:rPr>
          <w:rFonts w:ascii="Times New Roman" w:hAnsi="Times New Roman" w:cs="Times New Roman"/>
          <w:sz w:val="20"/>
          <w:szCs w:val="20"/>
        </w:rPr>
        <w:tab/>
        <w:t>.74</w:t>
      </w:r>
      <w:r w:rsidRPr="0095169F">
        <w:rPr>
          <w:rFonts w:ascii="Times New Roman" w:hAnsi="Times New Roman" w:cs="Times New Roman"/>
          <w:sz w:val="20"/>
          <w:szCs w:val="20"/>
        </w:rPr>
        <w:tab/>
        <w:t>1.75</w:t>
      </w:r>
    </w:p>
    <w:p w:rsidR="007E4DD5" w:rsidRPr="0095169F" w:rsidRDefault="007E4DD5" w:rsidP="0095169F">
      <w:pPr>
        <w:spacing w:after="0" w:line="240" w:lineRule="auto"/>
        <w:jc w:val="both"/>
        <w:rPr>
          <w:rFonts w:ascii="Times New Roman" w:hAnsi="Times New Roman" w:cs="Times New Roman"/>
          <w:sz w:val="20"/>
          <w:szCs w:val="20"/>
        </w:rPr>
      </w:pPr>
      <w:r w:rsidRPr="0095169F">
        <w:rPr>
          <w:rFonts w:ascii="Times New Roman" w:hAnsi="Times New Roman" w:cs="Times New Roman"/>
          <w:sz w:val="20"/>
          <w:szCs w:val="20"/>
        </w:rPr>
        <w:t>As</w:t>
      </w:r>
      <w:r w:rsidR="00F363FB">
        <w:rPr>
          <w:rFonts w:ascii="Times New Roman" w:hAnsi="Times New Roman" w:cs="Times New Roman"/>
          <w:sz w:val="20"/>
          <w:szCs w:val="20"/>
        </w:rPr>
        <w:t>sessment</w:t>
      </w:r>
      <w:r w:rsidR="00F363FB">
        <w:rPr>
          <w:rFonts w:ascii="Times New Roman" w:hAnsi="Times New Roman" w:cs="Times New Roman"/>
          <w:sz w:val="20"/>
          <w:szCs w:val="20"/>
        </w:rPr>
        <w:tab/>
      </w:r>
      <w:r w:rsidR="00F363FB">
        <w:rPr>
          <w:rFonts w:ascii="Times New Roman" w:hAnsi="Times New Roman" w:cs="Times New Roman"/>
          <w:sz w:val="20"/>
          <w:szCs w:val="20"/>
        </w:rPr>
        <w:tab/>
      </w:r>
      <w:r w:rsidR="00F363FB">
        <w:rPr>
          <w:rFonts w:ascii="Times New Roman" w:hAnsi="Times New Roman" w:cs="Times New Roman"/>
          <w:sz w:val="20"/>
          <w:szCs w:val="20"/>
        </w:rPr>
        <w:tab/>
        <w:t>2.24</w:t>
      </w:r>
      <w:r w:rsidR="00F363FB">
        <w:rPr>
          <w:rFonts w:ascii="Times New Roman" w:hAnsi="Times New Roman" w:cs="Times New Roman"/>
          <w:sz w:val="20"/>
          <w:szCs w:val="20"/>
        </w:rPr>
        <w:tab/>
      </w:r>
      <w:r w:rsidR="00F363FB">
        <w:rPr>
          <w:rFonts w:ascii="Times New Roman" w:hAnsi="Times New Roman" w:cs="Times New Roman"/>
          <w:sz w:val="20"/>
          <w:szCs w:val="20"/>
        </w:rPr>
        <w:tab/>
        <w:t>.77</w:t>
      </w:r>
      <w:r w:rsidR="00F363FB">
        <w:rPr>
          <w:rFonts w:ascii="Times New Roman" w:hAnsi="Times New Roman" w:cs="Times New Roman"/>
          <w:sz w:val="20"/>
          <w:szCs w:val="20"/>
        </w:rPr>
        <w:tab/>
      </w:r>
      <w:r w:rsidR="00F363FB">
        <w:rPr>
          <w:rFonts w:ascii="Times New Roman" w:hAnsi="Times New Roman" w:cs="Times New Roman"/>
          <w:sz w:val="20"/>
          <w:szCs w:val="20"/>
        </w:rPr>
        <w:tab/>
        <w:t>2.18</w:t>
      </w:r>
      <w:r w:rsidR="00F363FB">
        <w:rPr>
          <w:rFonts w:ascii="Times New Roman" w:hAnsi="Times New Roman" w:cs="Times New Roman"/>
          <w:sz w:val="20"/>
          <w:szCs w:val="20"/>
        </w:rPr>
        <w:tab/>
      </w:r>
      <w:r w:rsidR="00F363FB">
        <w:rPr>
          <w:rFonts w:ascii="Times New Roman" w:hAnsi="Times New Roman" w:cs="Times New Roman"/>
          <w:sz w:val="20"/>
          <w:szCs w:val="20"/>
        </w:rPr>
        <w:tab/>
        <w:t>.74</w:t>
      </w:r>
      <w:r w:rsidRPr="0095169F">
        <w:rPr>
          <w:rFonts w:ascii="Times New Roman" w:hAnsi="Times New Roman" w:cs="Times New Roman"/>
          <w:sz w:val="20"/>
          <w:szCs w:val="20"/>
        </w:rPr>
        <w:tab/>
        <w:t>.71</w:t>
      </w:r>
    </w:p>
    <w:p w:rsidR="007E4DD5" w:rsidRPr="0095169F" w:rsidRDefault="007E4DD5" w:rsidP="0095169F">
      <w:pPr>
        <w:spacing w:after="0" w:line="240" w:lineRule="auto"/>
        <w:jc w:val="both"/>
        <w:rPr>
          <w:rFonts w:ascii="Times New Roman" w:hAnsi="Times New Roman" w:cs="Times New Roman"/>
          <w:sz w:val="20"/>
          <w:szCs w:val="20"/>
        </w:rPr>
      </w:pPr>
      <w:r w:rsidRPr="0095169F">
        <w:rPr>
          <w:rFonts w:ascii="Times New Roman" w:hAnsi="Times New Roman" w:cs="Times New Roman"/>
          <w:sz w:val="20"/>
          <w:szCs w:val="20"/>
        </w:rPr>
        <w:t>Classroom Management</w:t>
      </w:r>
      <w:r w:rsidRPr="0095169F">
        <w:rPr>
          <w:rFonts w:ascii="Times New Roman" w:hAnsi="Times New Roman" w:cs="Times New Roman"/>
          <w:sz w:val="20"/>
          <w:szCs w:val="20"/>
        </w:rPr>
        <w:tab/>
      </w:r>
      <w:r w:rsidR="00F363FB">
        <w:rPr>
          <w:rFonts w:ascii="Times New Roman" w:hAnsi="Times New Roman" w:cs="Times New Roman"/>
          <w:sz w:val="20"/>
          <w:szCs w:val="20"/>
        </w:rPr>
        <w:tab/>
        <w:t>2.52</w:t>
      </w:r>
      <w:r w:rsidR="00F363FB">
        <w:rPr>
          <w:rFonts w:ascii="Times New Roman" w:hAnsi="Times New Roman" w:cs="Times New Roman"/>
          <w:sz w:val="20"/>
          <w:szCs w:val="20"/>
        </w:rPr>
        <w:tab/>
      </w:r>
      <w:r w:rsidR="00F363FB">
        <w:rPr>
          <w:rFonts w:ascii="Times New Roman" w:hAnsi="Times New Roman" w:cs="Times New Roman"/>
          <w:sz w:val="20"/>
          <w:szCs w:val="20"/>
        </w:rPr>
        <w:tab/>
        <w:t>.74</w:t>
      </w:r>
      <w:r w:rsidR="00F363FB">
        <w:rPr>
          <w:rFonts w:ascii="Times New Roman" w:hAnsi="Times New Roman" w:cs="Times New Roman"/>
          <w:sz w:val="20"/>
          <w:szCs w:val="20"/>
        </w:rPr>
        <w:tab/>
      </w:r>
      <w:r w:rsidR="00F363FB">
        <w:rPr>
          <w:rFonts w:ascii="Times New Roman" w:hAnsi="Times New Roman" w:cs="Times New Roman"/>
          <w:sz w:val="20"/>
          <w:szCs w:val="20"/>
        </w:rPr>
        <w:tab/>
        <w:t>2.52</w:t>
      </w:r>
      <w:r w:rsidR="00F363FB">
        <w:rPr>
          <w:rFonts w:ascii="Times New Roman" w:hAnsi="Times New Roman" w:cs="Times New Roman"/>
          <w:sz w:val="20"/>
          <w:szCs w:val="20"/>
        </w:rPr>
        <w:tab/>
      </w:r>
      <w:r w:rsidR="00F363FB">
        <w:rPr>
          <w:rFonts w:ascii="Times New Roman" w:hAnsi="Times New Roman" w:cs="Times New Roman"/>
          <w:sz w:val="20"/>
          <w:szCs w:val="20"/>
        </w:rPr>
        <w:tab/>
        <w:t>.93</w:t>
      </w:r>
      <w:r w:rsidRPr="0095169F">
        <w:rPr>
          <w:rFonts w:ascii="Times New Roman" w:hAnsi="Times New Roman" w:cs="Times New Roman"/>
          <w:sz w:val="20"/>
          <w:szCs w:val="20"/>
        </w:rPr>
        <w:tab/>
        <w:t>.05</w:t>
      </w:r>
    </w:p>
    <w:p w:rsidR="007E4DD5" w:rsidRPr="0095169F" w:rsidRDefault="007E4DD5" w:rsidP="0095169F">
      <w:pPr>
        <w:spacing w:after="0" w:line="240" w:lineRule="auto"/>
        <w:jc w:val="both"/>
        <w:rPr>
          <w:rFonts w:ascii="Times New Roman" w:hAnsi="Times New Roman" w:cs="Times New Roman"/>
          <w:sz w:val="20"/>
          <w:szCs w:val="20"/>
        </w:rPr>
      </w:pPr>
      <w:r w:rsidRPr="0095169F">
        <w:rPr>
          <w:rFonts w:ascii="Times New Roman" w:hAnsi="Times New Roman" w:cs="Times New Roman"/>
          <w:sz w:val="20"/>
          <w:szCs w:val="20"/>
        </w:rPr>
        <w:t xml:space="preserve">Goal </w:t>
      </w:r>
      <w:r w:rsidR="00F363FB">
        <w:rPr>
          <w:rFonts w:ascii="Times New Roman" w:hAnsi="Times New Roman" w:cs="Times New Roman"/>
          <w:sz w:val="20"/>
          <w:szCs w:val="20"/>
        </w:rPr>
        <w:t>Setting</w:t>
      </w:r>
      <w:r w:rsidR="00F363FB">
        <w:rPr>
          <w:rFonts w:ascii="Times New Roman" w:hAnsi="Times New Roman" w:cs="Times New Roman"/>
          <w:sz w:val="20"/>
          <w:szCs w:val="20"/>
        </w:rPr>
        <w:tab/>
      </w:r>
      <w:r w:rsidR="00F363FB">
        <w:rPr>
          <w:rFonts w:ascii="Times New Roman" w:hAnsi="Times New Roman" w:cs="Times New Roman"/>
          <w:sz w:val="20"/>
          <w:szCs w:val="20"/>
        </w:rPr>
        <w:tab/>
      </w:r>
      <w:r w:rsidR="00F363FB">
        <w:rPr>
          <w:rFonts w:ascii="Times New Roman" w:hAnsi="Times New Roman" w:cs="Times New Roman"/>
          <w:sz w:val="20"/>
          <w:szCs w:val="20"/>
        </w:rPr>
        <w:tab/>
        <w:t>2.44</w:t>
      </w:r>
      <w:r w:rsidR="00F363FB">
        <w:rPr>
          <w:rFonts w:ascii="Times New Roman" w:hAnsi="Times New Roman" w:cs="Times New Roman"/>
          <w:sz w:val="20"/>
          <w:szCs w:val="20"/>
        </w:rPr>
        <w:tab/>
      </w:r>
      <w:r w:rsidR="00F363FB">
        <w:rPr>
          <w:rFonts w:ascii="Times New Roman" w:hAnsi="Times New Roman" w:cs="Times New Roman"/>
          <w:sz w:val="20"/>
          <w:szCs w:val="20"/>
        </w:rPr>
        <w:tab/>
        <w:t>.76</w:t>
      </w:r>
      <w:r w:rsidR="00F363FB">
        <w:rPr>
          <w:rFonts w:ascii="Times New Roman" w:hAnsi="Times New Roman" w:cs="Times New Roman"/>
          <w:sz w:val="20"/>
          <w:szCs w:val="20"/>
        </w:rPr>
        <w:tab/>
      </w:r>
      <w:r w:rsidR="00F363FB">
        <w:rPr>
          <w:rFonts w:ascii="Times New Roman" w:hAnsi="Times New Roman" w:cs="Times New Roman"/>
          <w:sz w:val="20"/>
          <w:szCs w:val="20"/>
        </w:rPr>
        <w:tab/>
        <w:t>2.38</w:t>
      </w:r>
      <w:r w:rsidR="00F363FB">
        <w:rPr>
          <w:rFonts w:ascii="Times New Roman" w:hAnsi="Times New Roman" w:cs="Times New Roman"/>
          <w:sz w:val="20"/>
          <w:szCs w:val="20"/>
        </w:rPr>
        <w:tab/>
      </w:r>
      <w:r w:rsidR="00F363FB">
        <w:rPr>
          <w:rFonts w:ascii="Times New Roman" w:hAnsi="Times New Roman" w:cs="Times New Roman"/>
          <w:sz w:val="20"/>
          <w:szCs w:val="20"/>
        </w:rPr>
        <w:tab/>
        <w:t>.82</w:t>
      </w:r>
      <w:r w:rsidR="00F363FB">
        <w:rPr>
          <w:rFonts w:ascii="Times New Roman" w:hAnsi="Times New Roman" w:cs="Times New Roman"/>
          <w:sz w:val="20"/>
          <w:szCs w:val="20"/>
        </w:rPr>
        <w:tab/>
      </w:r>
      <w:r w:rsidRPr="0095169F">
        <w:rPr>
          <w:rFonts w:ascii="Times New Roman" w:hAnsi="Times New Roman" w:cs="Times New Roman"/>
          <w:sz w:val="20"/>
          <w:szCs w:val="20"/>
        </w:rPr>
        <w:t>.61</w:t>
      </w:r>
    </w:p>
    <w:p w:rsidR="007E4DD5" w:rsidRPr="0095169F" w:rsidRDefault="007E4DD5" w:rsidP="0095169F">
      <w:pPr>
        <w:spacing w:after="0" w:line="240" w:lineRule="auto"/>
        <w:jc w:val="both"/>
        <w:rPr>
          <w:rFonts w:ascii="Times New Roman" w:hAnsi="Times New Roman" w:cs="Times New Roman"/>
          <w:sz w:val="20"/>
          <w:szCs w:val="20"/>
        </w:rPr>
      </w:pPr>
      <w:r w:rsidRPr="0095169F">
        <w:rPr>
          <w:rFonts w:ascii="Times New Roman" w:hAnsi="Times New Roman" w:cs="Times New Roman"/>
          <w:sz w:val="20"/>
          <w:szCs w:val="20"/>
        </w:rPr>
        <w:t>Resource Management</w:t>
      </w:r>
      <w:r w:rsidRPr="0095169F">
        <w:rPr>
          <w:rFonts w:ascii="Times New Roman" w:hAnsi="Times New Roman" w:cs="Times New Roman"/>
          <w:sz w:val="20"/>
          <w:szCs w:val="20"/>
        </w:rPr>
        <w:tab/>
      </w:r>
      <w:r w:rsidR="00F363FB">
        <w:rPr>
          <w:rFonts w:ascii="Times New Roman" w:hAnsi="Times New Roman" w:cs="Times New Roman"/>
          <w:sz w:val="20"/>
          <w:szCs w:val="20"/>
        </w:rPr>
        <w:tab/>
        <w:t>2.21</w:t>
      </w:r>
      <w:r w:rsidR="00F363FB">
        <w:rPr>
          <w:rFonts w:ascii="Times New Roman" w:hAnsi="Times New Roman" w:cs="Times New Roman"/>
          <w:sz w:val="20"/>
          <w:szCs w:val="20"/>
        </w:rPr>
        <w:tab/>
      </w:r>
      <w:r w:rsidR="00F363FB">
        <w:rPr>
          <w:rFonts w:ascii="Times New Roman" w:hAnsi="Times New Roman" w:cs="Times New Roman"/>
          <w:sz w:val="20"/>
          <w:szCs w:val="20"/>
        </w:rPr>
        <w:tab/>
        <w:t>.74</w:t>
      </w:r>
      <w:r w:rsidR="00F363FB">
        <w:rPr>
          <w:rFonts w:ascii="Times New Roman" w:hAnsi="Times New Roman" w:cs="Times New Roman"/>
          <w:sz w:val="20"/>
          <w:szCs w:val="20"/>
        </w:rPr>
        <w:tab/>
      </w:r>
      <w:r w:rsidR="00F363FB">
        <w:rPr>
          <w:rFonts w:ascii="Times New Roman" w:hAnsi="Times New Roman" w:cs="Times New Roman"/>
          <w:sz w:val="20"/>
          <w:szCs w:val="20"/>
        </w:rPr>
        <w:tab/>
        <w:t>2.26</w:t>
      </w:r>
      <w:r w:rsidR="00F363FB">
        <w:rPr>
          <w:rFonts w:ascii="Times New Roman" w:hAnsi="Times New Roman" w:cs="Times New Roman"/>
          <w:sz w:val="20"/>
          <w:szCs w:val="20"/>
        </w:rPr>
        <w:tab/>
      </w:r>
      <w:r w:rsidR="00F363FB">
        <w:rPr>
          <w:rFonts w:ascii="Times New Roman" w:hAnsi="Times New Roman" w:cs="Times New Roman"/>
          <w:sz w:val="20"/>
          <w:szCs w:val="20"/>
        </w:rPr>
        <w:tab/>
        <w:t>.87</w:t>
      </w:r>
      <w:r w:rsidRPr="0095169F">
        <w:rPr>
          <w:rFonts w:ascii="Times New Roman" w:hAnsi="Times New Roman" w:cs="Times New Roman"/>
          <w:sz w:val="20"/>
          <w:szCs w:val="20"/>
        </w:rPr>
        <w:tab/>
        <w:t>-.51</w:t>
      </w:r>
    </w:p>
    <w:p w:rsidR="00402567" w:rsidRPr="0095169F" w:rsidRDefault="007E4DD5" w:rsidP="0095169F">
      <w:pPr>
        <w:spacing w:after="0" w:line="240" w:lineRule="auto"/>
        <w:jc w:val="both"/>
        <w:rPr>
          <w:rFonts w:ascii="Times New Roman" w:hAnsi="Times New Roman" w:cs="Times New Roman"/>
          <w:sz w:val="20"/>
          <w:szCs w:val="20"/>
        </w:rPr>
      </w:pPr>
      <w:r w:rsidRPr="0095169F">
        <w:rPr>
          <w:rFonts w:ascii="Times New Roman" w:hAnsi="Times New Roman" w:cs="Times New Roman"/>
          <w:sz w:val="20"/>
          <w:szCs w:val="20"/>
        </w:rPr>
        <w:t>Instructional techniques</w:t>
      </w:r>
      <w:r w:rsidRPr="0095169F">
        <w:rPr>
          <w:rFonts w:ascii="Times New Roman" w:hAnsi="Times New Roman" w:cs="Times New Roman"/>
          <w:sz w:val="20"/>
          <w:szCs w:val="20"/>
        </w:rPr>
        <w:tab/>
      </w:r>
      <w:r w:rsidR="00F363FB">
        <w:rPr>
          <w:rFonts w:ascii="Times New Roman" w:hAnsi="Times New Roman" w:cs="Times New Roman"/>
          <w:sz w:val="20"/>
          <w:szCs w:val="20"/>
        </w:rPr>
        <w:tab/>
      </w:r>
      <w:r w:rsidRPr="0095169F">
        <w:rPr>
          <w:rFonts w:ascii="Times New Roman" w:hAnsi="Times New Roman" w:cs="Times New Roman"/>
          <w:sz w:val="20"/>
          <w:szCs w:val="20"/>
        </w:rPr>
        <w:t>2.59</w:t>
      </w:r>
      <w:r w:rsidRPr="0095169F">
        <w:rPr>
          <w:rFonts w:ascii="Times New Roman" w:hAnsi="Times New Roman" w:cs="Times New Roman"/>
          <w:sz w:val="20"/>
          <w:szCs w:val="20"/>
        </w:rPr>
        <w:tab/>
      </w:r>
      <w:r w:rsidRPr="0095169F">
        <w:rPr>
          <w:rFonts w:ascii="Times New Roman" w:hAnsi="Times New Roman" w:cs="Times New Roman"/>
          <w:sz w:val="20"/>
          <w:szCs w:val="20"/>
        </w:rPr>
        <w:tab/>
        <w:t>.73</w:t>
      </w:r>
      <w:r w:rsidRPr="0095169F">
        <w:rPr>
          <w:rFonts w:ascii="Times New Roman" w:hAnsi="Times New Roman" w:cs="Times New Roman"/>
          <w:sz w:val="20"/>
          <w:szCs w:val="20"/>
        </w:rPr>
        <w:tab/>
      </w:r>
      <w:r w:rsidRPr="0095169F">
        <w:rPr>
          <w:rFonts w:ascii="Times New Roman" w:hAnsi="Times New Roman" w:cs="Times New Roman"/>
          <w:sz w:val="20"/>
          <w:szCs w:val="20"/>
        </w:rPr>
        <w:tab/>
        <w:t>2.63</w:t>
      </w:r>
      <w:r w:rsidRPr="0095169F">
        <w:rPr>
          <w:rFonts w:ascii="Times New Roman" w:hAnsi="Times New Roman" w:cs="Times New Roman"/>
          <w:sz w:val="20"/>
          <w:szCs w:val="20"/>
        </w:rPr>
        <w:tab/>
      </w:r>
      <w:r w:rsidRPr="0095169F">
        <w:rPr>
          <w:rFonts w:ascii="Times New Roman" w:hAnsi="Times New Roman" w:cs="Times New Roman"/>
          <w:sz w:val="20"/>
          <w:szCs w:val="20"/>
        </w:rPr>
        <w:tab/>
      </w:r>
      <w:r w:rsidR="00F363FB">
        <w:rPr>
          <w:rFonts w:ascii="Times New Roman" w:hAnsi="Times New Roman" w:cs="Times New Roman"/>
          <w:sz w:val="20"/>
          <w:szCs w:val="20"/>
        </w:rPr>
        <w:t>.73</w:t>
      </w:r>
      <w:r w:rsidR="00402567" w:rsidRPr="0095169F">
        <w:rPr>
          <w:rFonts w:ascii="Times New Roman" w:hAnsi="Times New Roman" w:cs="Times New Roman"/>
          <w:sz w:val="20"/>
          <w:szCs w:val="20"/>
        </w:rPr>
        <w:tab/>
        <w:t>-.56</w:t>
      </w:r>
    </w:p>
    <w:p w:rsidR="00402567" w:rsidRPr="0095169F" w:rsidRDefault="00402567" w:rsidP="0095169F">
      <w:pPr>
        <w:spacing w:after="0" w:line="240" w:lineRule="auto"/>
        <w:jc w:val="both"/>
        <w:rPr>
          <w:rFonts w:ascii="Times New Roman" w:hAnsi="Times New Roman" w:cs="Times New Roman"/>
          <w:sz w:val="20"/>
          <w:szCs w:val="20"/>
        </w:rPr>
      </w:pPr>
      <w:r w:rsidRPr="0095169F">
        <w:rPr>
          <w:rFonts w:ascii="Times New Roman" w:hAnsi="Times New Roman" w:cs="Times New Roman"/>
          <w:sz w:val="20"/>
          <w:szCs w:val="20"/>
        </w:rPr>
        <w:t>Individualized Instruction</w:t>
      </w:r>
      <w:r w:rsidRPr="0095169F">
        <w:rPr>
          <w:rFonts w:ascii="Times New Roman" w:hAnsi="Times New Roman" w:cs="Times New Roman"/>
          <w:sz w:val="20"/>
          <w:szCs w:val="20"/>
        </w:rPr>
        <w:tab/>
      </w:r>
      <w:r w:rsidR="00F363FB">
        <w:rPr>
          <w:rFonts w:ascii="Times New Roman" w:hAnsi="Times New Roman" w:cs="Times New Roman"/>
          <w:sz w:val="20"/>
          <w:szCs w:val="20"/>
        </w:rPr>
        <w:tab/>
        <w:t>2.33</w:t>
      </w:r>
      <w:r w:rsidR="00F363FB">
        <w:rPr>
          <w:rFonts w:ascii="Times New Roman" w:hAnsi="Times New Roman" w:cs="Times New Roman"/>
          <w:sz w:val="20"/>
          <w:szCs w:val="20"/>
        </w:rPr>
        <w:tab/>
      </w:r>
      <w:r w:rsidR="00F363FB">
        <w:rPr>
          <w:rFonts w:ascii="Times New Roman" w:hAnsi="Times New Roman" w:cs="Times New Roman"/>
          <w:sz w:val="20"/>
          <w:szCs w:val="20"/>
        </w:rPr>
        <w:tab/>
        <w:t>.74</w:t>
      </w:r>
      <w:r w:rsidR="00F363FB">
        <w:rPr>
          <w:rFonts w:ascii="Times New Roman" w:hAnsi="Times New Roman" w:cs="Times New Roman"/>
          <w:sz w:val="20"/>
          <w:szCs w:val="20"/>
        </w:rPr>
        <w:tab/>
      </w:r>
      <w:r w:rsidR="00F363FB">
        <w:rPr>
          <w:rFonts w:ascii="Times New Roman" w:hAnsi="Times New Roman" w:cs="Times New Roman"/>
          <w:sz w:val="20"/>
          <w:szCs w:val="20"/>
        </w:rPr>
        <w:tab/>
        <w:t>2.37</w:t>
      </w:r>
      <w:r w:rsidR="00F363FB">
        <w:rPr>
          <w:rFonts w:ascii="Times New Roman" w:hAnsi="Times New Roman" w:cs="Times New Roman"/>
          <w:sz w:val="20"/>
          <w:szCs w:val="20"/>
        </w:rPr>
        <w:tab/>
      </w:r>
      <w:r w:rsidR="00F363FB">
        <w:rPr>
          <w:rFonts w:ascii="Times New Roman" w:hAnsi="Times New Roman" w:cs="Times New Roman"/>
          <w:sz w:val="20"/>
          <w:szCs w:val="20"/>
        </w:rPr>
        <w:tab/>
        <w:t>2.37</w:t>
      </w:r>
      <w:r w:rsidRPr="0095169F">
        <w:rPr>
          <w:rFonts w:ascii="Times New Roman" w:hAnsi="Times New Roman" w:cs="Times New Roman"/>
          <w:sz w:val="20"/>
          <w:szCs w:val="20"/>
        </w:rPr>
        <w:tab/>
        <w:t>-.55</w:t>
      </w:r>
    </w:p>
    <w:p w:rsidR="00402567" w:rsidRPr="0095169F" w:rsidRDefault="00402567" w:rsidP="0095169F">
      <w:pPr>
        <w:spacing w:after="0" w:line="240" w:lineRule="auto"/>
        <w:jc w:val="both"/>
        <w:rPr>
          <w:rFonts w:ascii="Times New Roman" w:hAnsi="Times New Roman" w:cs="Times New Roman"/>
          <w:sz w:val="20"/>
          <w:szCs w:val="20"/>
        </w:rPr>
      </w:pPr>
      <w:r w:rsidRPr="0095169F">
        <w:rPr>
          <w:rFonts w:ascii="Times New Roman" w:hAnsi="Times New Roman" w:cs="Times New Roman"/>
          <w:sz w:val="20"/>
          <w:szCs w:val="20"/>
        </w:rPr>
        <w:t>Ev</w:t>
      </w:r>
      <w:r w:rsidR="00F363FB">
        <w:rPr>
          <w:rFonts w:ascii="Times New Roman" w:hAnsi="Times New Roman" w:cs="Times New Roman"/>
          <w:sz w:val="20"/>
          <w:szCs w:val="20"/>
        </w:rPr>
        <w:t>aluation</w:t>
      </w:r>
      <w:r w:rsidR="00F363FB">
        <w:rPr>
          <w:rFonts w:ascii="Times New Roman" w:hAnsi="Times New Roman" w:cs="Times New Roman"/>
          <w:sz w:val="20"/>
          <w:szCs w:val="20"/>
        </w:rPr>
        <w:tab/>
      </w:r>
      <w:r w:rsidR="00F363FB">
        <w:rPr>
          <w:rFonts w:ascii="Times New Roman" w:hAnsi="Times New Roman" w:cs="Times New Roman"/>
          <w:sz w:val="20"/>
          <w:szCs w:val="20"/>
        </w:rPr>
        <w:tab/>
      </w:r>
      <w:r w:rsidR="00F363FB">
        <w:rPr>
          <w:rFonts w:ascii="Times New Roman" w:hAnsi="Times New Roman" w:cs="Times New Roman"/>
          <w:sz w:val="20"/>
          <w:szCs w:val="20"/>
        </w:rPr>
        <w:tab/>
        <w:t>2.30</w:t>
      </w:r>
      <w:r w:rsidR="00F363FB">
        <w:rPr>
          <w:rFonts w:ascii="Times New Roman" w:hAnsi="Times New Roman" w:cs="Times New Roman"/>
          <w:sz w:val="20"/>
          <w:szCs w:val="20"/>
        </w:rPr>
        <w:tab/>
      </w:r>
      <w:r w:rsidR="00F363FB">
        <w:rPr>
          <w:rFonts w:ascii="Times New Roman" w:hAnsi="Times New Roman" w:cs="Times New Roman"/>
          <w:sz w:val="20"/>
          <w:szCs w:val="20"/>
        </w:rPr>
        <w:tab/>
        <w:t>.77</w:t>
      </w:r>
      <w:r w:rsidR="00F363FB">
        <w:rPr>
          <w:rFonts w:ascii="Times New Roman" w:hAnsi="Times New Roman" w:cs="Times New Roman"/>
          <w:sz w:val="20"/>
          <w:szCs w:val="20"/>
        </w:rPr>
        <w:tab/>
      </w:r>
      <w:r w:rsidR="00F363FB">
        <w:rPr>
          <w:rFonts w:ascii="Times New Roman" w:hAnsi="Times New Roman" w:cs="Times New Roman"/>
          <w:sz w:val="20"/>
          <w:szCs w:val="20"/>
        </w:rPr>
        <w:tab/>
        <w:t>2.34</w:t>
      </w:r>
      <w:r w:rsidR="00F363FB">
        <w:rPr>
          <w:rFonts w:ascii="Times New Roman" w:hAnsi="Times New Roman" w:cs="Times New Roman"/>
          <w:sz w:val="20"/>
          <w:szCs w:val="20"/>
        </w:rPr>
        <w:tab/>
      </w:r>
      <w:r w:rsidR="00F363FB">
        <w:rPr>
          <w:rFonts w:ascii="Times New Roman" w:hAnsi="Times New Roman" w:cs="Times New Roman"/>
          <w:sz w:val="20"/>
          <w:szCs w:val="20"/>
        </w:rPr>
        <w:tab/>
        <w:t>.80</w:t>
      </w:r>
      <w:r w:rsidRPr="0095169F">
        <w:rPr>
          <w:rFonts w:ascii="Times New Roman" w:hAnsi="Times New Roman" w:cs="Times New Roman"/>
          <w:sz w:val="20"/>
          <w:szCs w:val="20"/>
        </w:rPr>
        <w:tab/>
        <w:t>-.48</w:t>
      </w:r>
    </w:p>
    <w:p w:rsidR="00402567" w:rsidRPr="0095169F" w:rsidRDefault="00402567" w:rsidP="0095169F">
      <w:pPr>
        <w:pBdr>
          <w:bottom w:val="single" w:sz="12" w:space="1" w:color="auto"/>
        </w:pBdr>
        <w:spacing w:after="0" w:line="240" w:lineRule="auto"/>
        <w:jc w:val="both"/>
        <w:rPr>
          <w:rFonts w:ascii="Times New Roman" w:hAnsi="Times New Roman" w:cs="Times New Roman"/>
          <w:sz w:val="20"/>
          <w:szCs w:val="20"/>
        </w:rPr>
      </w:pPr>
      <w:r w:rsidRPr="0095169F">
        <w:rPr>
          <w:rFonts w:ascii="Times New Roman" w:hAnsi="Times New Roman" w:cs="Times New Roman"/>
          <w:sz w:val="20"/>
          <w:szCs w:val="20"/>
        </w:rPr>
        <w:t>TO</w:t>
      </w:r>
      <w:r w:rsidR="00F363FB">
        <w:rPr>
          <w:rFonts w:ascii="Times New Roman" w:hAnsi="Times New Roman" w:cs="Times New Roman"/>
          <w:sz w:val="20"/>
          <w:szCs w:val="20"/>
        </w:rPr>
        <w:t>TAL ICIT</w:t>
      </w:r>
      <w:r w:rsidR="00F363FB">
        <w:rPr>
          <w:rFonts w:ascii="Times New Roman" w:hAnsi="Times New Roman" w:cs="Times New Roman"/>
          <w:sz w:val="20"/>
          <w:szCs w:val="20"/>
        </w:rPr>
        <w:tab/>
      </w:r>
      <w:r w:rsidR="00F363FB">
        <w:rPr>
          <w:rFonts w:ascii="Times New Roman" w:hAnsi="Times New Roman" w:cs="Times New Roman"/>
          <w:sz w:val="20"/>
          <w:szCs w:val="20"/>
        </w:rPr>
        <w:tab/>
      </w:r>
      <w:r w:rsidR="00F363FB">
        <w:rPr>
          <w:rFonts w:ascii="Times New Roman" w:hAnsi="Times New Roman" w:cs="Times New Roman"/>
          <w:sz w:val="20"/>
          <w:szCs w:val="20"/>
        </w:rPr>
        <w:tab/>
        <w:t>2.40</w:t>
      </w:r>
      <w:r w:rsidR="00F363FB">
        <w:rPr>
          <w:rFonts w:ascii="Times New Roman" w:hAnsi="Times New Roman" w:cs="Times New Roman"/>
          <w:sz w:val="20"/>
          <w:szCs w:val="20"/>
        </w:rPr>
        <w:tab/>
      </w:r>
      <w:r w:rsidR="00F363FB">
        <w:rPr>
          <w:rFonts w:ascii="Times New Roman" w:hAnsi="Times New Roman" w:cs="Times New Roman"/>
          <w:sz w:val="20"/>
          <w:szCs w:val="20"/>
        </w:rPr>
        <w:tab/>
        <w:t>.63</w:t>
      </w:r>
      <w:r w:rsidR="00F363FB">
        <w:rPr>
          <w:rFonts w:ascii="Times New Roman" w:hAnsi="Times New Roman" w:cs="Times New Roman"/>
          <w:sz w:val="20"/>
          <w:szCs w:val="20"/>
        </w:rPr>
        <w:tab/>
      </w:r>
      <w:r w:rsidR="00F363FB">
        <w:rPr>
          <w:rFonts w:ascii="Times New Roman" w:hAnsi="Times New Roman" w:cs="Times New Roman"/>
          <w:sz w:val="20"/>
          <w:szCs w:val="20"/>
        </w:rPr>
        <w:tab/>
        <w:t>2.38</w:t>
      </w:r>
      <w:r w:rsidR="00F363FB">
        <w:rPr>
          <w:rFonts w:ascii="Times New Roman" w:hAnsi="Times New Roman" w:cs="Times New Roman"/>
          <w:sz w:val="20"/>
          <w:szCs w:val="20"/>
        </w:rPr>
        <w:tab/>
      </w:r>
      <w:r w:rsidR="00F363FB">
        <w:rPr>
          <w:rFonts w:ascii="Times New Roman" w:hAnsi="Times New Roman" w:cs="Times New Roman"/>
          <w:sz w:val="20"/>
          <w:szCs w:val="20"/>
        </w:rPr>
        <w:tab/>
        <w:t>.60</w:t>
      </w:r>
      <w:r w:rsidRPr="0095169F">
        <w:rPr>
          <w:rFonts w:ascii="Times New Roman" w:hAnsi="Times New Roman" w:cs="Times New Roman"/>
          <w:sz w:val="20"/>
          <w:szCs w:val="20"/>
        </w:rPr>
        <w:tab/>
        <w:t>.32</w:t>
      </w:r>
    </w:p>
    <w:p w:rsidR="00BD4244" w:rsidRPr="00F363FB" w:rsidRDefault="007E4DD5" w:rsidP="0095169F">
      <w:pPr>
        <w:spacing w:after="0" w:line="240" w:lineRule="auto"/>
        <w:jc w:val="both"/>
        <w:rPr>
          <w:rFonts w:ascii="Times New Roman" w:hAnsi="Times New Roman" w:cs="Times New Roman"/>
          <w:sz w:val="16"/>
          <w:szCs w:val="16"/>
        </w:rPr>
      </w:pPr>
      <w:r w:rsidRPr="00F363FB">
        <w:rPr>
          <w:rFonts w:ascii="Times New Roman" w:hAnsi="Times New Roman" w:cs="Times New Roman"/>
          <w:sz w:val="16"/>
          <w:szCs w:val="16"/>
        </w:rPr>
        <w:t xml:space="preserve"> </w:t>
      </w:r>
      <w:r w:rsidR="00670192" w:rsidRPr="00F363FB">
        <w:rPr>
          <w:rFonts w:ascii="Times New Roman" w:hAnsi="Times New Roman" w:cs="Times New Roman"/>
          <w:sz w:val="16"/>
          <w:szCs w:val="16"/>
        </w:rPr>
        <w:t>** p&lt;.01</w:t>
      </w:r>
    </w:p>
    <w:p w:rsidR="00BD4244" w:rsidRPr="0095169F" w:rsidRDefault="00BD4244" w:rsidP="0095169F">
      <w:pPr>
        <w:spacing w:after="0" w:line="240" w:lineRule="auto"/>
        <w:jc w:val="both"/>
        <w:rPr>
          <w:rFonts w:ascii="Times New Roman" w:hAnsi="Times New Roman" w:cs="Times New Roman"/>
          <w:b/>
          <w:sz w:val="20"/>
          <w:szCs w:val="20"/>
        </w:rPr>
      </w:pPr>
    </w:p>
    <w:p w:rsidR="007D32BC" w:rsidRPr="0095169F" w:rsidRDefault="008B4C10" w:rsidP="0095169F">
      <w:pPr>
        <w:spacing w:after="0" w:line="240" w:lineRule="auto"/>
        <w:jc w:val="both"/>
        <w:rPr>
          <w:rFonts w:ascii="Times New Roman" w:hAnsi="Times New Roman" w:cs="Times New Roman"/>
          <w:b/>
          <w:sz w:val="20"/>
          <w:szCs w:val="20"/>
        </w:rPr>
      </w:pPr>
      <w:r w:rsidRPr="0095169F">
        <w:rPr>
          <w:rFonts w:ascii="Times New Roman" w:hAnsi="Times New Roman" w:cs="Times New Roman"/>
          <w:b/>
          <w:sz w:val="20"/>
          <w:szCs w:val="20"/>
        </w:rPr>
        <w:t>Discussion</w:t>
      </w:r>
      <w:r w:rsidR="00380583" w:rsidRPr="0095169F">
        <w:rPr>
          <w:rFonts w:ascii="Times New Roman" w:hAnsi="Times New Roman" w:cs="Times New Roman"/>
          <w:b/>
          <w:sz w:val="20"/>
          <w:szCs w:val="20"/>
        </w:rPr>
        <w:t xml:space="preserve"> </w:t>
      </w:r>
    </w:p>
    <w:p w:rsidR="00CE7868" w:rsidRPr="0095169F" w:rsidRDefault="00CE7868" w:rsidP="0095169F">
      <w:pPr>
        <w:spacing w:after="0" w:line="240" w:lineRule="auto"/>
        <w:jc w:val="both"/>
        <w:rPr>
          <w:rFonts w:ascii="Times New Roman" w:hAnsi="Times New Roman" w:cs="Times New Roman"/>
          <w:sz w:val="20"/>
          <w:szCs w:val="20"/>
        </w:rPr>
      </w:pPr>
      <w:r w:rsidRPr="0095169F">
        <w:rPr>
          <w:rFonts w:ascii="Times New Roman" w:hAnsi="Times New Roman" w:cs="Times New Roman"/>
          <w:sz w:val="20"/>
          <w:szCs w:val="20"/>
        </w:rPr>
        <w:t xml:space="preserve">The purpose of this study was two-fold. The first-part aimed to identify whether the regular school teachers in Delhi </w:t>
      </w:r>
      <w:r w:rsidR="009130A7" w:rsidRPr="0095169F">
        <w:rPr>
          <w:rFonts w:ascii="Times New Roman" w:hAnsi="Times New Roman" w:cs="Times New Roman"/>
          <w:sz w:val="20"/>
          <w:szCs w:val="20"/>
        </w:rPr>
        <w:t xml:space="preserve">(a) </w:t>
      </w:r>
      <w:r w:rsidRPr="0095169F">
        <w:rPr>
          <w:rFonts w:ascii="Times New Roman" w:hAnsi="Times New Roman" w:cs="Times New Roman"/>
          <w:sz w:val="20"/>
          <w:szCs w:val="20"/>
        </w:rPr>
        <w:t xml:space="preserve">had received training in special education (b) had access to support services and (c) how long they had worked with students with disabilities. The second-part </w:t>
      </w:r>
      <w:r w:rsidR="005F55E5" w:rsidRPr="0095169F">
        <w:rPr>
          <w:rFonts w:ascii="Times New Roman" w:hAnsi="Times New Roman" w:cs="Times New Roman"/>
          <w:sz w:val="20"/>
          <w:szCs w:val="20"/>
        </w:rPr>
        <w:t xml:space="preserve">of the study </w:t>
      </w:r>
      <w:r w:rsidRPr="0095169F">
        <w:rPr>
          <w:rFonts w:ascii="Times New Roman" w:hAnsi="Times New Roman" w:cs="Times New Roman"/>
          <w:sz w:val="20"/>
          <w:szCs w:val="20"/>
        </w:rPr>
        <w:t xml:space="preserve">aimed to obtain the perceptions of their skill levels in </w:t>
      </w:r>
      <w:r w:rsidR="009130A7" w:rsidRPr="0095169F">
        <w:rPr>
          <w:rFonts w:ascii="Times New Roman" w:hAnsi="Times New Roman" w:cs="Times New Roman"/>
          <w:sz w:val="20"/>
          <w:szCs w:val="20"/>
        </w:rPr>
        <w:t>competencies listed in ICIT.</w:t>
      </w:r>
    </w:p>
    <w:p w:rsidR="00B27C22" w:rsidRDefault="00B27C22" w:rsidP="0095169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p>
    <w:p w:rsidR="00E76952" w:rsidRPr="0095169F" w:rsidRDefault="009130A7" w:rsidP="0095169F">
      <w:pPr>
        <w:spacing w:after="0" w:line="240" w:lineRule="auto"/>
        <w:jc w:val="both"/>
        <w:rPr>
          <w:rFonts w:ascii="Times New Roman" w:hAnsi="Times New Roman" w:cs="Times New Roman"/>
          <w:sz w:val="20"/>
          <w:szCs w:val="20"/>
        </w:rPr>
      </w:pPr>
      <w:r w:rsidRPr="0095169F">
        <w:rPr>
          <w:rFonts w:ascii="Times New Roman" w:hAnsi="Times New Roman" w:cs="Times New Roman"/>
          <w:sz w:val="20"/>
          <w:szCs w:val="20"/>
        </w:rPr>
        <w:lastRenderedPageBreak/>
        <w:t>Th</w:t>
      </w:r>
      <w:r w:rsidR="00F33AEF" w:rsidRPr="0095169F">
        <w:rPr>
          <w:rFonts w:ascii="Times New Roman" w:hAnsi="Times New Roman" w:cs="Times New Roman"/>
          <w:sz w:val="20"/>
          <w:szCs w:val="20"/>
        </w:rPr>
        <w:t>e</w:t>
      </w:r>
      <w:r w:rsidRPr="0095169F">
        <w:rPr>
          <w:rFonts w:ascii="Times New Roman" w:hAnsi="Times New Roman" w:cs="Times New Roman"/>
          <w:sz w:val="20"/>
          <w:szCs w:val="20"/>
        </w:rPr>
        <w:t xml:space="preserve"> </w:t>
      </w:r>
      <w:r w:rsidR="00605152" w:rsidRPr="0095169F">
        <w:rPr>
          <w:rFonts w:ascii="Times New Roman" w:hAnsi="Times New Roman" w:cs="Times New Roman"/>
          <w:sz w:val="20"/>
          <w:szCs w:val="20"/>
        </w:rPr>
        <w:t>results showed</w:t>
      </w:r>
      <w:r w:rsidRPr="0095169F">
        <w:rPr>
          <w:rFonts w:ascii="Times New Roman" w:hAnsi="Times New Roman" w:cs="Times New Roman"/>
          <w:sz w:val="20"/>
          <w:szCs w:val="20"/>
        </w:rPr>
        <w:t xml:space="preserve"> that nearly seventy percent of the regular school teachers in Delhi had neither received any training in special education nor had experience teaching students with disabilities. </w:t>
      </w:r>
      <w:r w:rsidR="00340084" w:rsidRPr="0095169F">
        <w:rPr>
          <w:rFonts w:ascii="Times New Roman" w:hAnsi="Times New Roman" w:cs="Times New Roman"/>
          <w:sz w:val="20"/>
          <w:szCs w:val="20"/>
        </w:rPr>
        <w:t xml:space="preserve">It was even more troubling to see that nearly eighty seven percent of the teachers did not have access to support services in their classrooms. It is therefore not surprising to </w:t>
      </w:r>
      <w:r w:rsidR="00867E56" w:rsidRPr="0095169F">
        <w:rPr>
          <w:rFonts w:ascii="Times New Roman" w:hAnsi="Times New Roman" w:cs="Times New Roman"/>
          <w:sz w:val="20"/>
          <w:szCs w:val="20"/>
        </w:rPr>
        <w:t>see</w:t>
      </w:r>
      <w:r w:rsidR="00340084" w:rsidRPr="0095169F">
        <w:rPr>
          <w:rFonts w:ascii="Times New Roman" w:hAnsi="Times New Roman" w:cs="Times New Roman"/>
          <w:sz w:val="20"/>
          <w:szCs w:val="20"/>
        </w:rPr>
        <w:t xml:space="preserve"> teachers rating themselves not competent in each of the ten competency categories</w:t>
      </w:r>
      <w:r w:rsidR="00867E56" w:rsidRPr="0095169F">
        <w:rPr>
          <w:rFonts w:ascii="Times New Roman" w:hAnsi="Times New Roman" w:cs="Times New Roman"/>
          <w:sz w:val="20"/>
          <w:szCs w:val="20"/>
        </w:rPr>
        <w:t xml:space="preserve">. </w:t>
      </w:r>
      <w:r w:rsidR="00E76952" w:rsidRPr="0095169F">
        <w:rPr>
          <w:rFonts w:ascii="Times New Roman" w:hAnsi="Times New Roman" w:cs="Times New Roman"/>
          <w:sz w:val="20"/>
          <w:szCs w:val="20"/>
        </w:rPr>
        <w:t xml:space="preserve">Research indicates that negative attitudes of teachers and their lack of skills impede the successful implementation of inclusive education programs (Scruggs &amp; </w:t>
      </w:r>
      <w:proofErr w:type="spellStart"/>
      <w:r w:rsidR="00E76952" w:rsidRPr="0095169F">
        <w:rPr>
          <w:rFonts w:ascii="Times New Roman" w:hAnsi="Times New Roman" w:cs="Times New Roman"/>
          <w:sz w:val="20"/>
          <w:szCs w:val="20"/>
        </w:rPr>
        <w:t>Mastropieri</w:t>
      </w:r>
      <w:proofErr w:type="spellEnd"/>
      <w:r w:rsidR="00E76952" w:rsidRPr="0095169F">
        <w:rPr>
          <w:rFonts w:ascii="Times New Roman" w:hAnsi="Times New Roman" w:cs="Times New Roman"/>
          <w:sz w:val="20"/>
          <w:szCs w:val="20"/>
        </w:rPr>
        <w:t xml:space="preserve">, 1996, </w:t>
      </w:r>
      <w:proofErr w:type="spellStart"/>
      <w:r w:rsidR="00E76952" w:rsidRPr="0095169F">
        <w:rPr>
          <w:rFonts w:ascii="Times New Roman" w:hAnsi="Times New Roman" w:cs="Times New Roman"/>
          <w:sz w:val="20"/>
          <w:szCs w:val="20"/>
        </w:rPr>
        <w:t>Swaroop</w:t>
      </w:r>
      <w:proofErr w:type="spellEnd"/>
      <w:r w:rsidR="00E76952" w:rsidRPr="0095169F">
        <w:rPr>
          <w:rFonts w:ascii="Times New Roman" w:hAnsi="Times New Roman" w:cs="Times New Roman"/>
          <w:sz w:val="20"/>
          <w:szCs w:val="20"/>
        </w:rPr>
        <w:t>, 200</w:t>
      </w:r>
      <w:r w:rsidR="00CB214B" w:rsidRPr="0095169F">
        <w:rPr>
          <w:rFonts w:ascii="Times New Roman" w:hAnsi="Times New Roman" w:cs="Times New Roman"/>
          <w:sz w:val="20"/>
          <w:szCs w:val="20"/>
        </w:rPr>
        <w:t>1</w:t>
      </w:r>
      <w:r w:rsidR="00E76952" w:rsidRPr="0095169F">
        <w:rPr>
          <w:rFonts w:ascii="Times New Roman" w:hAnsi="Times New Roman" w:cs="Times New Roman"/>
          <w:sz w:val="20"/>
          <w:szCs w:val="20"/>
        </w:rPr>
        <w:t xml:space="preserve">). Experiences from western countries indicate such educational reforms have not been easy to implement. A number of writers (Hargreaves, 1994; </w:t>
      </w:r>
      <w:proofErr w:type="spellStart"/>
      <w:r w:rsidR="00F33AEF" w:rsidRPr="0095169F">
        <w:rPr>
          <w:rFonts w:ascii="Times New Roman" w:hAnsi="Times New Roman" w:cs="Times New Roman"/>
          <w:sz w:val="20"/>
          <w:szCs w:val="20"/>
        </w:rPr>
        <w:t>Kuyini</w:t>
      </w:r>
      <w:proofErr w:type="spellEnd"/>
      <w:r w:rsidR="00F33AEF" w:rsidRPr="0095169F">
        <w:rPr>
          <w:rFonts w:ascii="Times New Roman" w:hAnsi="Times New Roman" w:cs="Times New Roman"/>
          <w:sz w:val="20"/>
          <w:szCs w:val="20"/>
        </w:rPr>
        <w:t xml:space="preserve"> &amp; Desai, 2007</w:t>
      </w:r>
      <w:r w:rsidR="00E76952" w:rsidRPr="0095169F">
        <w:rPr>
          <w:rFonts w:ascii="Times New Roman" w:hAnsi="Times New Roman" w:cs="Times New Roman"/>
          <w:sz w:val="20"/>
          <w:szCs w:val="20"/>
        </w:rPr>
        <w:t xml:space="preserve">) point out that school systems are particularly resistant to change; resistant to the introduction and implementation of new ideas especially if they have teachers who do not have appropriate skills and knowledge to implement the desired change.  </w:t>
      </w:r>
    </w:p>
    <w:p w:rsidR="00B27C22" w:rsidRDefault="00B27C22" w:rsidP="00B27C22">
      <w:pPr>
        <w:spacing w:after="0" w:line="240" w:lineRule="auto"/>
        <w:jc w:val="both"/>
        <w:rPr>
          <w:rFonts w:ascii="Times New Roman" w:hAnsi="Times New Roman" w:cs="Times New Roman"/>
          <w:sz w:val="20"/>
          <w:szCs w:val="20"/>
        </w:rPr>
      </w:pPr>
    </w:p>
    <w:p w:rsidR="00CE7868" w:rsidRPr="0095169F" w:rsidRDefault="00340084" w:rsidP="00B27C22">
      <w:pPr>
        <w:spacing w:after="0" w:line="240" w:lineRule="auto"/>
        <w:jc w:val="both"/>
        <w:rPr>
          <w:rFonts w:ascii="Times New Roman" w:hAnsi="Times New Roman" w:cs="Times New Roman"/>
          <w:sz w:val="20"/>
          <w:szCs w:val="20"/>
        </w:rPr>
      </w:pPr>
      <w:r w:rsidRPr="0095169F">
        <w:rPr>
          <w:rFonts w:ascii="Times New Roman" w:hAnsi="Times New Roman" w:cs="Times New Roman"/>
          <w:sz w:val="20"/>
          <w:szCs w:val="20"/>
        </w:rPr>
        <w:t xml:space="preserve">Social cognitive theory </w:t>
      </w:r>
      <w:r w:rsidR="00867E56" w:rsidRPr="0095169F">
        <w:rPr>
          <w:rFonts w:ascii="Times New Roman" w:hAnsi="Times New Roman" w:cs="Times New Roman"/>
          <w:sz w:val="20"/>
          <w:szCs w:val="20"/>
        </w:rPr>
        <w:t>(</w:t>
      </w:r>
      <w:proofErr w:type="spellStart"/>
      <w:r w:rsidR="00867E56" w:rsidRPr="0095169F">
        <w:rPr>
          <w:rFonts w:ascii="Times New Roman" w:hAnsi="Times New Roman" w:cs="Times New Roman"/>
          <w:sz w:val="20"/>
          <w:szCs w:val="20"/>
        </w:rPr>
        <w:t>Bandura</w:t>
      </w:r>
      <w:proofErr w:type="spellEnd"/>
      <w:r w:rsidR="00867E56" w:rsidRPr="0095169F">
        <w:rPr>
          <w:rFonts w:ascii="Times New Roman" w:hAnsi="Times New Roman" w:cs="Times New Roman"/>
          <w:sz w:val="20"/>
          <w:szCs w:val="20"/>
        </w:rPr>
        <w:t xml:space="preserve">, </w:t>
      </w:r>
      <w:r w:rsidR="00D728F3" w:rsidRPr="0095169F">
        <w:rPr>
          <w:rFonts w:ascii="Times New Roman" w:hAnsi="Times New Roman" w:cs="Times New Roman"/>
          <w:sz w:val="20"/>
          <w:szCs w:val="20"/>
        </w:rPr>
        <w:t>2006</w:t>
      </w:r>
      <w:r w:rsidR="00867E56" w:rsidRPr="0095169F">
        <w:rPr>
          <w:rFonts w:ascii="Times New Roman" w:hAnsi="Times New Roman" w:cs="Times New Roman"/>
          <w:sz w:val="20"/>
          <w:szCs w:val="20"/>
        </w:rPr>
        <w:t xml:space="preserve">) </w:t>
      </w:r>
      <w:r w:rsidRPr="0095169F">
        <w:rPr>
          <w:rFonts w:ascii="Times New Roman" w:hAnsi="Times New Roman" w:cs="Times New Roman"/>
          <w:sz w:val="20"/>
          <w:szCs w:val="20"/>
        </w:rPr>
        <w:t xml:space="preserve">suggests that individuals feel threatened and tend to avoid situations in which they are not competent. This notion has been supported by the vast majority of research which indicates that when regular education teachers are not adequately trained to work with students with disabilities, they tend to resist the implementation </w:t>
      </w:r>
      <w:r w:rsidR="004E4D27" w:rsidRPr="0095169F">
        <w:rPr>
          <w:rFonts w:ascii="Times New Roman" w:hAnsi="Times New Roman" w:cs="Times New Roman"/>
          <w:sz w:val="20"/>
          <w:szCs w:val="20"/>
        </w:rPr>
        <w:t xml:space="preserve">of inclusive education programs </w:t>
      </w:r>
      <w:r w:rsidRPr="0095169F">
        <w:rPr>
          <w:rFonts w:ascii="Times New Roman" w:hAnsi="Times New Roman" w:cs="Times New Roman"/>
          <w:sz w:val="20"/>
          <w:szCs w:val="20"/>
        </w:rPr>
        <w:t>(</w:t>
      </w:r>
      <w:proofErr w:type="spellStart"/>
      <w:r w:rsidR="00BE67BA" w:rsidRPr="0095169F">
        <w:rPr>
          <w:rFonts w:ascii="Times New Roman" w:hAnsi="Times New Roman" w:cs="Times New Roman"/>
          <w:sz w:val="20"/>
          <w:szCs w:val="20"/>
        </w:rPr>
        <w:t>Bindal</w:t>
      </w:r>
      <w:proofErr w:type="spellEnd"/>
      <w:r w:rsidR="00BE67BA" w:rsidRPr="0095169F">
        <w:rPr>
          <w:rFonts w:ascii="Times New Roman" w:hAnsi="Times New Roman" w:cs="Times New Roman"/>
          <w:sz w:val="20"/>
          <w:szCs w:val="20"/>
        </w:rPr>
        <w:t xml:space="preserve"> &amp; Sharma, 2010; </w:t>
      </w:r>
      <w:proofErr w:type="spellStart"/>
      <w:r w:rsidR="004E4D27" w:rsidRPr="0095169F">
        <w:rPr>
          <w:rFonts w:ascii="Times New Roman" w:hAnsi="Times New Roman" w:cs="Times New Roman"/>
          <w:sz w:val="20"/>
          <w:szCs w:val="20"/>
        </w:rPr>
        <w:t>Kuyini</w:t>
      </w:r>
      <w:proofErr w:type="spellEnd"/>
      <w:r w:rsidR="004E4D27" w:rsidRPr="0095169F">
        <w:rPr>
          <w:rFonts w:ascii="Times New Roman" w:hAnsi="Times New Roman" w:cs="Times New Roman"/>
          <w:sz w:val="20"/>
          <w:szCs w:val="20"/>
        </w:rPr>
        <w:t xml:space="preserve"> &amp; Desai, </w:t>
      </w:r>
      <w:r w:rsidR="009B346A" w:rsidRPr="0095169F">
        <w:rPr>
          <w:rFonts w:ascii="Times New Roman" w:hAnsi="Times New Roman" w:cs="Times New Roman"/>
          <w:sz w:val="20"/>
          <w:szCs w:val="20"/>
        </w:rPr>
        <w:t>2008</w:t>
      </w:r>
      <w:r w:rsidR="004E4D27" w:rsidRPr="0095169F">
        <w:rPr>
          <w:rFonts w:ascii="Times New Roman" w:hAnsi="Times New Roman" w:cs="Times New Roman"/>
          <w:sz w:val="20"/>
          <w:szCs w:val="20"/>
        </w:rPr>
        <w:t>).</w:t>
      </w:r>
      <w:r w:rsidR="00F363FB">
        <w:rPr>
          <w:rFonts w:ascii="Times New Roman" w:hAnsi="Times New Roman" w:cs="Times New Roman"/>
          <w:sz w:val="20"/>
          <w:szCs w:val="20"/>
        </w:rPr>
        <w:t xml:space="preserve"> </w:t>
      </w:r>
      <w:r w:rsidR="00867E56" w:rsidRPr="0095169F">
        <w:rPr>
          <w:rFonts w:ascii="Times New Roman" w:hAnsi="Times New Roman" w:cs="Times New Roman"/>
          <w:sz w:val="20"/>
          <w:szCs w:val="20"/>
        </w:rPr>
        <w:t>The literature on effective schooling further indicates that educational change occurs at the classroom level. The classroom teacher is the person in</w:t>
      </w:r>
      <w:r w:rsidR="00AC1A5A" w:rsidRPr="0095169F">
        <w:rPr>
          <w:rFonts w:ascii="Times New Roman" w:hAnsi="Times New Roman" w:cs="Times New Roman"/>
          <w:sz w:val="20"/>
          <w:szCs w:val="20"/>
        </w:rPr>
        <w:t xml:space="preserve"> </w:t>
      </w:r>
      <w:r w:rsidR="00867E56" w:rsidRPr="0095169F">
        <w:rPr>
          <w:rFonts w:ascii="Times New Roman" w:hAnsi="Times New Roman" w:cs="Times New Roman"/>
          <w:sz w:val="20"/>
          <w:szCs w:val="20"/>
        </w:rPr>
        <w:t xml:space="preserve">charge and is the catalyst for change </w:t>
      </w:r>
      <w:r w:rsidR="00AC1A5A" w:rsidRPr="0095169F">
        <w:rPr>
          <w:rFonts w:ascii="Times New Roman" w:hAnsi="Times New Roman" w:cs="Times New Roman"/>
          <w:sz w:val="20"/>
          <w:szCs w:val="20"/>
        </w:rPr>
        <w:t>at the classroom level. If he or she is not confident in meeting the instructional needs of students with disabilities, the likely success of the program may be placed in jeopardy. The results of this study therefore have important implications for university personnel who are responsible for pre-service and in</w:t>
      </w:r>
      <w:r w:rsidR="00332B27" w:rsidRPr="0095169F">
        <w:rPr>
          <w:rFonts w:ascii="Times New Roman" w:hAnsi="Times New Roman" w:cs="Times New Roman"/>
          <w:sz w:val="20"/>
          <w:szCs w:val="20"/>
        </w:rPr>
        <w:t>-</w:t>
      </w:r>
      <w:r w:rsidR="00AC1A5A" w:rsidRPr="0095169F">
        <w:rPr>
          <w:rFonts w:ascii="Times New Roman" w:hAnsi="Times New Roman" w:cs="Times New Roman"/>
          <w:sz w:val="20"/>
          <w:szCs w:val="20"/>
        </w:rPr>
        <w:t>service training of regular school teachers in India.</w:t>
      </w:r>
      <w:r w:rsidR="00867E56" w:rsidRPr="0095169F">
        <w:rPr>
          <w:rFonts w:ascii="Times New Roman" w:hAnsi="Times New Roman" w:cs="Times New Roman"/>
          <w:sz w:val="20"/>
          <w:szCs w:val="20"/>
        </w:rPr>
        <w:t xml:space="preserve">   </w:t>
      </w:r>
    </w:p>
    <w:p w:rsidR="00B27C22" w:rsidRDefault="00B27C22" w:rsidP="0095169F">
      <w:pPr>
        <w:spacing w:after="0" w:line="240" w:lineRule="auto"/>
        <w:jc w:val="both"/>
        <w:rPr>
          <w:rFonts w:ascii="Times New Roman" w:hAnsi="Times New Roman" w:cs="Times New Roman"/>
          <w:sz w:val="20"/>
          <w:szCs w:val="20"/>
        </w:rPr>
      </w:pPr>
    </w:p>
    <w:p w:rsidR="006B5345" w:rsidRPr="0095169F" w:rsidRDefault="006B5345" w:rsidP="0095169F">
      <w:pPr>
        <w:spacing w:after="0" w:line="240" w:lineRule="auto"/>
        <w:jc w:val="both"/>
        <w:rPr>
          <w:rFonts w:ascii="Times New Roman" w:hAnsi="Times New Roman" w:cs="Times New Roman"/>
          <w:sz w:val="20"/>
          <w:szCs w:val="20"/>
        </w:rPr>
      </w:pPr>
      <w:r w:rsidRPr="0095169F">
        <w:rPr>
          <w:rFonts w:ascii="Times New Roman" w:hAnsi="Times New Roman" w:cs="Times New Roman"/>
          <w:sz w:val="20"/>
          <w:szCs w:val="20"/>
        </w:rPr>
        <w:t xml:space="preserve">Firstly, university personnel in India who are charged with designing training programs for regular school teachers need to make a concerted effort to review their teacher preparation programs especially in the light of the passage of </w:t>
      </w:r>
      <w:r w:rsidR="004E4D27" w:rsidRPr="0095169F">
        <w:rPr>
          <w:rFonts w:ascii="Times New Roman" w:hAnsi="Times New Roman" w:cs="Times New Roman"/>
          <w:sz w:val="20"/>
          <w:szCs w:val="20"/>
        </w:rPr>
        <w:t xml:space="preserve">the PWD </w:t>
      </w:r>
      <w:r w:rsidRPr="0095169F">
        <w:rPr>
          <w:rFonts w:ascii="Times New Roman" w:hAnsi="Times New Roman" w:cs="Times New Roman"/>
          <w:sz w:val="20"/>
          <w:szCs w:val="20"/>
        </w:rPr>
        <w:t xml:space="preserve">Act </w:t>
      </w:r>
      <w:r w:rsidR="004E4D27" w:rsidRPr="0095169F">
        <w:rPr>
          <w:rFonts w:ascii="Times New Roman" w:hAnsi="Times New Roman" w:cs="Times New Roman"/>
          <w:sz w:val="20"/>
          <w:szCs w:val="20"/>
        </w:rPr>
        <w:t>and the draft amendments</w:t>
      </w:r>
      <w:r w:rsidRPr="0095169F">
        <w:rPr>
          <w:rFonts w:ascii="Times New Roman" w:hAnsi="Times New Roman" w:cs="Times New Roman"/>
          <w:sz w:val="20"/>
          <w:szCs w:val="20"/>
        </w:rPr>
        <w:t>. They need to revise existing pre</w:t>
      </w:r>
      <w:r w:rsidR="00332B27" w:rsidRPr="0095169F">
        <w:rPr>
          <w:rFonts w:ascii="Times New Roman" w:hAnsi="Times New Roman" w:cs="Times New Roman"/>
          <w:sz w:val="20"/>
          <w:szCs w:val="20"/>
        </w:rPr>
        <w:t>-</w:t>
      </w:r>
      <w:r w:rsidRPr="0095169F">
        <w:rPr>
          <w:rFonts w:ascii="Times New Roman" w:hAnsi="Times New Roman" w:cs="Times New Roman"/>
          <w:sz w:val="20"/>
          <w:szCs w:val="20"/>
        </w:rPr>
        <w:t>service programs to include more coursework and practicum related to the education of students with special needs. Special emphasis should be placed on those competencies (</w:t>
      </w:r>
      <w:r w:rsidR="007D7D38" w:rsidRPr="0095169F">
        <w:rPr>
          <w:rFonts w:ascii="Times New Roman" w:hAnsi="Times New Roman" w:cs="Times New Roman"/>
          <w:sz w:val="20"/>
          <w:szCs w:val="20"/>
        </w:rPr>
        <w:t>professional knowledge, assessment, collaboration and evaluation)</w:t>
      </w:r>
      <w:r w:rsidRPr="0095169F">
        <w:rPr>
          <w:rFonts w:ascii="Times New Roman" w:hAnsi="Times New Roman" w:cs="Times New Roman"/>
          <w:sz w:val="20"/>
          <w:szCs w:val="20"/>
        </w:rPr>
        <w:t xml:space="preserve"> in which the teachers expressed relatively lower skill levels. </w:t>
      </w:r>
      <w:r w:rsidR="007D7D38" w:rsidRPr="0095169F">
        <w:rPr>
          <w:rFonts w:ascii="Times New Roman" w:hAnsi="Times New Roman" w:cs="Times New Roman"/>
          <w:sz w:val="20"/>
          <w:szCs w:val="20"/>
        </w:rPr>
        <w:t xml:space="preserve">Other emerging competencies such as proficiency in the use of assistive technology may also need to be considered for including in teacher training programs. </w:t>
      </w:r>
    </w:p>
    <w:p w:rsidR="00B27C22" w:rsidRDefault="00B27C22" w:rsidP="0095169F">
      <w:pPr>
        <w:spacing w:after="0" w:line="240" w:lineRule="auto"/>
        <w:jc w:val="both"/>
        <w:rPr>
          <w:rFonts w:ascii="Times New Roman" w:hAnsi="Times New Roman" w:cs="Times New Roman"/>
          <w:sz w:val="20"/>
          <w:szCs w:val="20"/>
        </w:rPr>
      </w:pPr>
    </w:p>
    <w:p w:rsidR="007D7D38" w:rsidRPr="0095169F" w:rsidRDefault="007D7D38" w:rsidP="0095169F">
      <w:pPr>
        <w:spacing w:after="0" w:line="240" w:lineRule="auto"/>
        <w:jc w:val="both"/>
        <w:rPr>
          <w:rFonts w:ascii="Times New Roman" w:hAnsi="Times New Roman" w:cs="Times New Roman"/>
          <w:sz w:val="20"/>
          <w:szCs w:val="20"/>
        </w:rPr>
      </w:pPr>
      <w:r w:rsidRPr="0095169F">
        <w:rPr>
          <w:rFonts w:ascii="Times New Roman" w:hAnsi="Times New Roman" w:cs="Times New Roman"/>
          <w:sz w:val="20"/>
          <w:szCs w:val="20"/>
        </w:rPr>
        <w:t xml:space="preserve">A critical need, as indicated by this study, is the necessity to bridge the gap between teachers’ current skill levels and those needed to implement effective inclusive education programs. Regular school teachers who are already a part of the work force should be provided with adequate opportunities for professional development. In this regard, one shot seminars or workshops would not appear to be the answer. Rather ongoing professional development opportunities should be made available </w:t>
      </w:r>
      <w:r w:rsidR="00DC2DA8" w:rsidRPr="0095169F">
        <w:rPr>
          <w:rFonts w:ascii="Times New Roman" w:hAnsi="Times New Roman" w:cs="Times New Roman"/>
          <w:sz w:val="20"/>
          <w:szCs w:val="20"/>
        </w:rPr>
        <w:t xml:space="preserve">to regular school teachers. </w:t>
      </w:r>
      <w:r w:rsidR="0003457C" w:rsidRPr="0095169F">
        <w:rPr>
          <w:rFonts w:ascii="Times New Roman" w:hAnsi="Times New Roman" w:cs="Times New Roman"/>
          <w:sz w:val="20"/>
          <w:szCs w:val="20"/>
        </w:rPr>
        <w:t>Lit</w:t>
      </w:r>
      <w:r w:rsidR="0036446C" w:rsidRPr="0095169F">
        <w:rPr>
          <w:rFonts w:ascii="Times New Roman" w:hAnsi="Times New Roman" w:cs="Times New Roman"/>
          <w:sz w:val="20"/>
          <w:szCs w:val="20"/>
        </w:rPr>
        <w:t>e</w:t>
      </w:r>
      <w:r w:rsidR="0003457C" w:rsidRPr="0095169F">
        <w:rPr>
          <w:rFonts w:ascii="Times New Roman" w:hAnsi="Times New Roman" w:cs="Times New Roman"/>
          <w:sz w:val="20"/>
          <w:szCs w:val="20"/>
        </w:rPr>
        <w:t>rature</w:t>
      </w:r>
      <w:r w:rsidR="00DC2DA8" w:rsidRPr="0095169F">
        <w:rPr>
          <w:rFonts w:ascii="Times New Roman" w:hAnsi="Times New Roman" w:cs="Times New Roman"/>
          <w:sz w:val="20"/>
          <w:szCs w:val="20"/>
        </w:rPr>
        <w:t xml:space="preserve"> has indicated that teachers have benefited from in</w:t>
      </w:r>
      <w:r w:rsidR="00332B27" w:rsidRPr="0095169F">
        <w:rPr>
          <w:rFonts w:ascii="Times New Roman" w:hAnsi="Times New Roman" w:cs="Times New Roman"/>
          <w:sz w:val="20"/>
          <w:szCs w:val="20"/>
        </w:rPr>
        <w:t>-</w:t>
      </w:r>
      <w:r w:rsidR="00DC2DA8" w:rsidRPr="0095169F">
        <w:rPr>
          <w:rFonts w:ascii="Times New Roman" w:hAnsi="Times New Roman" w:cs="Times New Roman"/>
          <w:sz w:val="20"/>
          <w:szCs w:val="20"/>
        </w:rPr>
        <w:t>service programs which form part of a long term systemic staff development plan rather than from single shot short term programs (</w:t>
      </w:r>
      <w:r w:rsidR="004E4D27" w:rsidRPr="0095169F">
        <w:rPr>
          <w:rFonts w:ascii="Times New Roman" w:hAnsi="Times New Roman" w:cs="Times New Roman"/>
          <w:sz w:val="20"/>
          <w:szCs w:val="20"/>
        </w:rPr>
        <w:t xml:space="preserve">David &amp; </w:t>
      </w:r>
      <w:proofErr w:type="spellStart"/>
      <w:r w:rsidR="004E4D27" w:rsidRPr="0095169F">
        <w:rPr>
          <w:rFonts w:ascii="Times New Roman" w:hAnsi="Times New Roman" w:cs="Times New Roman"/>
          <w:sz w:val="20"/>
          <w:szCs w:val="20"/>
        </w:rPr>
        <w:t>Kuyini</w:t>
      </w:r>
      <w:proofErr w:type="spellEnd"/>
      <w:r w:rsidR="004E4D27" w:rsidRPr="0095169F">
        <w:rPr>
          <w:rFonts w:ascii="Times New Roman" w:hAnsi="Times New Roman" w:cs="Times New Roman"/>
          <w:sz w:val="20"/>
          <w:szCs w:val="20"/>
        </w:rPr>
        <w:t>, 2012</w:t>
      </w:r>
      <w:r w:rsidR="00DC2DA8" w:rsidRPr="0095169F">
        <w:rPr>
          <w:rFonts w:ascii="Times New Roman" w:hAnsi="Times New Roman" w:cs="Times New Roman"/>
          <w:sz w:val="20"/>
          <w:szCs w:val="20"/>
        </w:rPr>
        <w:t>).</w:t>
      </w:r>
    </w:p>
    <w:p w:rsidR="00B27C22" w:rsidRDefault="00B27C22" w:rsidP="0095169F">
      <w:pPr>
        <w:spacing w:after="0" w:line="240" w:lineRule="auto"/>
        <w:jc w:val="both"/>
        <w:rPr>
          <w:rFonts w:ascii="Times New Roman" w:hAnsi="Times New Roman" w:cs="Times New Roman"/>
          <w:sz w:val="20"/>
          <w:szCs w:val="20"/>
        </w:rPr>
      </w:pPr>
    </w:p>
    <w:p w:rsidR="0036446C" w:rsidRPr="0095169F" w:rsidRDefault="009217E2" w:rsidP="0095169F">
      <w:pPr>
        <w:spacing w:after="0" w:line="240" w:lineRule="auto"/>
        <w:jc w:val="both"/>
        <w:rPr>
          <w:rFonts w:ascii="Times New Roman" w:hAnsi="Times New Roman" w:cs="Times New Roman"/>
          <w:sz w:val="20"/>
          <w:szCs w:val="20"/>
        </w:rPr>
      </w:pPr>
      <w:r w:rsidRPr="0095169F">
        <w:rPr>
          <w:rFonts w:ascii="Times New Roman" w:hAnsi="Times New Roman" w:cs="Times New Roman"/>
          <w:sz w:val="20"/>
          <w:szCs w:val="20"/>
        </w:rPr>
        <w:t>Professional development program planners in India also need to consider ‘bottom up’ strategy rather than a ‘to</w:t>
      </w:r>
      <w:r w:rsidR="0036446C" w:rsidRPr="0095169F">
        <w:rPr>
          <w:rFonts w:ascii="Times New Roman" w:hAnsi="Times New Roman" w:cs="Times New Roman"/>
          <w:sz w:val="20"/>
          <w:szCs w:val="20"/>
        </w:rPr>
        <w:t>p</w:t>
      </w:r>
      <w:r w:rsidRPr="0095169F">
        <w:rPr>
          <w:rFonts w:ascii="Times New Roman" w:hAnsi="Times New Roman" w:cs="Times New Roman"/>
          <w:sz w:val="20"/>
          <w:szCs w:val="20"/>
        </w:rPr>
        <w:t xml:space="preserve"> down’ process for the determination of training program content and format. This would not only help to reduce teacher isolation but also make the program more meaningful and relevant for the participants. In recent years there has been a trend away from a narrow control of in</w:t>
      </w:r>
      <w:r w:rsidR="00332B27" w:rsidRPr="0095169F">
        <w:rPr>
          <w:rFonts w:ascii="Times New Roman" w:hAnsi="Times New Roman" w:cs="Times New Roman"/>
          <w:sz w:val="20"/>
          <w:szCs w:val="20"/>
        </w:rPr>
        <w:t>-</w:t>
      </w:r>
      <w:r w:rsidRPr="0095169F">
        <w:rPr>
          <w:rFonts w:ascii="Times New Roman" w:hAnsi="Times New Roman" w:cs="Times New Roman"/>
          <w:sz w:val="20"/>
          <w:szCs w:val="20"/>
        </w:rPr>
        <w:t xml:space="preserve">service education programs by school administrators and/or university professors </w:t>
      </w:r>
      <w:r w:rsidR="00C14E44" w:rsidRPr="0095169F">
        <w:rPr>
          <w:rFonts w:ascii="Times New Roman" w:hAnsi="Times New Roman" w:cs="Times New Roman"/>
          <w:sz w:val="20"/>
          <w:szCs w:val="20"/>
        </w:rPr>
        <w:t xml:space="preserve">and from the generic information pertinent to a group of teachers </w:t>
      </w:r>
      <w:r w:rsidRPr="0095169F">
        <w:rPr>
          <w:rFonts w:ascii="Times New Roman" w:hAnsi="Times New Roman" w:cs="Times New Roman"/>
          <w:sz w:val="20"/>
          <w:szCs w:val="20"/>
        </w:rPr>
        <w:t>to training</w:t>
      </w:r>
      <w:r w:rsidR="00C14E44" w:rsidRPr="0095169F">
        <w:rPr>
          <w:rFonts w:ascii="Times New Roman" w:hAnsi="Times New Roman" w:cs="Times New Roman"/>
          <w:sz w:val="20"/>
          <w:szCs w:val="20"/>
        </w:rPr>
        <w:t xml:space="preserve"> which is more closely aligned to the expressed needs and preferences of teachers (</w:t>
      </w:r>
      <w:r w:rsidR="00CB214B" w:rsidRPr="0095169F">
        <w:rPr>
          <w:rFonts w:ascii="Times New Roman" w:hAnsi="Times New Roman" w:cs="Times New Roman"/>
          <w:sz w:val="20"/>
          <w:szCs w:val="20"/>
        </w:rPr>
        <w:t xml:space="preserve">Sharma &amp; </w:t>
      </w:r>
      <w:proofErr w:type="spellStart"/>
      <w:r w:rsidR="00CB214B" w:rsidRPr="0095169F">
        <w:rPr>
          <w:rFonts w:ascii="Times New Roman" w:hAnsi="Times New Roman" w:cs="Times New Roman"/>
          <w:sz w:val="20"/>
          <w:szCs w:val="20"/>
        </w:rPr>
        <w:t>Deppeler</w:t>
      </w:r>
      <w:proofErr w:type="spellEnd"/>
      <w:r w:rsidR="00CB214B" w:rsidRPr="0095169F">
        <w:rPr>
          <w:rFonts w:ascii="Times New Roman" w:hAnsi="Times New Roman" w:cs="Times New Roman"/>
          <w:sz w:val="20"/>
          <w:szCs w:val="20"/>
        </w:rPr>
        <w:t>, 2005)</w:t>
      </w:r>
      <w:r w:rsidR="00C14E44" w:rsidRPr="0095169F">
        <w:rPr>
          <w:rFonts w:ascii="Times New Roman" w:hAnsi="Times New Roman" w:cs="Times New Roman"/>
          <w:sz w:val="20"/>
          <w:szCs w:val="20"/>
        </w:rPr>
        <w:t>.</w:t>
      </w:r>
    </w:p>
    <w:p w:rsidR="00B27C22" w:rsidRDefault="00B27C22" w:rsidP="0095169F">
      <w:pPr>
        <w:spacing w:after="0" w:line="240" w:lineRule="auto"/>
        <w:jc w:val="both"/>
        <w:rPr>
          <w:rFonts w:ascii="Times New Roman" w:hAnsi="Times New Roman" w:cs="Times New Roman"/>
          <w:sz w:val="20"/>
          <w:szCs w:val="20"/>
        </w:rPr>
      </w:pPr>
    </w:p>
    <w:p w:rsidR="00FF445F" w:rsidRPr="0095169F" w:rsidRDefault="0043560A" w:rsidP="0095169F">
      <w:pPr>
        <w:spacing w:after="0" w:line="240" w:lineRule="auto"/>
        <w:jc w:val="both"/>
        <w:rPr>
          <w:rFonts w:ascii="Times New Roman" w:hAnsi="Times New Roman" w:cs="Times New Roman"/>
          <w:sz w:val="20"/>
          <w:szCs w:val="20"/>
        </w:rPr>
      </w:pPr>
      <w:r w:rsidRPr="0095169F">
        <w:rPr>
          <w:rFonts w:ascii="Times New Roman" w:hAnsi="Times New Roman" w:cs="Times New Roman"/>
          <w:sz w:val="20"/>
          <w:szCs w:val="20"/>
        </w:rPr>
        <w:t xml:space="preserve">Due to the large </w:t>
      </w:r>
      <w:r w:rsidR="00AB0295" w:rsidRPr="0095169F">
        <w:rPr>
          <w:rFonts w:ascii="Times New Roman" w:hAnsi="Times New Roman" w:cs="Times New Roman"/>
          <w:sz w:val="20"/>
          <w:szCs w:val="20"/>
        </w:rPr>
        <w:t xml:space="preserve">teacher population and the limited availability of fiscal resources in India, it is further proposed that the training programs for these teachers should be carried out using train-the-trainer model. The first stage, one teacher from each school should be provided with training. Subsequently, this teacher will be required to carry out training programs for all teachers in his/her school. </w:t>
      </w:r>
      <w:r w:rsidR="00605152" w:rsidRPr="0095169F">
        <w:rPr>
          <w:rFonts w:ascii="Times New Roman" w:hAnsi="Times New Roman" w:cs="Times New Roman"/>
          <w:sz w:val="20"/>
          <w:szCs w:val="20"/>
        </w:rPr>
        <w:t>Although this</w:t>
      </w:r>
      <w:r w:rsidR="00AB0295" w:rsidRPr="0095169F">
        <w:rPr>
          <w:rFonts w:ascii="Times New Roman" w:hAnsi="Times New Roman" w:cs="Times New Roman"/>
          <w:sz w:val="20"/>
          <w:szCs w:val="20"/>
        </w:rPr>
        <w:t xml:space="preserve"> model has been successfully used in India</w:t>
      </w:r>
      <w:r w:rsidR="00FF445F" w:rsidRPr="0095169F">
        <w:rPr>
          <w:rFonts w:ascii="Times New Roman" w:hAnsi="Times New Roman" w:cs="Times New Roman"/>
          <w:sz w:val="20"/>
          <w:szCs w:val="20"/>
        </w:rPr>
        <w:t>-</w:t>
      </w:r>
      <w:r w:rsidR="00AB0295" w:rsidRPr="0095169F">
        <w:rPr>
          <w:rFonts w:ascii="Times New Roman" w:hAnsi="Times New Roman" w:cs="Times New Roman"/>
          <w:sz w:val="20"/>
          <w:szCs w:val="20"/>
        </w:rPr>
        <w:t>Australia Training and Capacity Building Program</w:t>
      </w:r>
      <w:r w:rsidR="00605152" w:rsidRPr="0095169F">
        <w:rPr>
          <w:rFonts w:ascii="Times New Roman" w:hAnsi="Times New Roman" w:cs="Times New Roman"/>
          <w:sz w:val="20"/>
          <w:szCs w:val="20"/>
        </w:rPr>
        <w:t xml:space="preserve">, some </w:t>
      </w:r>
      <w:r w:rsidR="00FF445F" w:rsidRPr="0095169F">
        <w:rPr>
          <w:rFonts w:ascii="Times New Roman" w:hAnsi="Times New Roman" w:cs="Times New Roman"/>
          <w:sz w:val="20"/>
          <w:szCs w:val="20"/>
        </w:rPr>
        <w:t>(</w:t>
      </w:r>
      <w:proofErr w:type="spellStart"/>
      <w:r w:rsidR="00FF445F" w:rsidRPr="0095169F">
        <w:rPr>
          <w:rFonts w:ascii="Times New Roman" w:hAnsi="Times New Roman" w:cs="Times New Roman"/>
          <w:sz w:val="20"/>
          <w:szCs w:val="20"/>
        </w:rPr>
        <w:t>Wedell</w:t>
      </w:r>
      <w:proofErr w:type="spellEnd"/>
      <w:r w:rsidR="00FF445F" w:rsidRPr="0095169F">
        <w:rPr>
          <w:rFonts w:ascii="Times New Roman" w:hAnsi="Times New Roman" w:cs="Times New Roman"/>
          <w:sz w:val="20"/>
          <w:szCs w:val="20"/>
        </w:rPr>
        <w:t xml:space="preserve">, 2005) </w:t>
      </w:r>
      <w:r w:rsidR="00605152" w:rsidRPr="0095169F">
        <w:rPr>
          <w:rFonts w:ascii="Times New Roman" w:hAnsi="Times New Roman" w:cs="Times New Roman"/>
          <w:sz w:val="20"/>
          <w:szCs w:val="20"/>
        </w:rPr>
        <w:t xml:space="preserve">have cautioned that this model does not result in sustainability. </w:t>
      </w:r>
      <w:proofErr w:type="spellStart"/>
      <w:r w:rsidR="00FF445F" w:rsidRPr="0095169F">
        <w:rPr>
          <w:rFonts w:ascii="Times New Roman" w:hAnsi="Times New Roman" w:cs="Times New Roman"/>
          <w:sz w:val="20"/>
          <w:szCs w:val="20"/>
        </w:rPr>
        <w:t>Wedell</w:t>
      </w:r>
      <w:proofErr w:type="spellEnd"/>
      <w:r w:rsidR="00FF445F" w:rsidRPr="0095169F">
        <w:rPr>
          <w:rFonts w:ascii="Times New Roman" w:hAnsi="Times New Roman" w:cs="Times New Roman"/>
          <w:sz w:val="20"/>
          <w:szCs w:val="20"/>
        </w:rPr>
        <w:t xml:space="preserve"> (2005) argues that For educational change to be implemented in classrooms more or less as intended, it is necessary for educational change planners to try to ensure that teachers are supported as fully as possible by their immediate and wider working environments (p</w:t>
      </w:r>
      <w:r w:rsidR="001F49B0" w:rsidRPr="0095169F">
        <w:rPr>
          <w:rFonts w:ascii="Times New Roman" w:hAnsi="Times New Roman" w:cs="Times New Roman"/>
          <w:sz w:val="20"/>
          <w:szCs w:val="20"/>
        </w:rPr>
        <w:t xml:space="preserve">. </w:t>
      </w:r>
      <w:r w:rsidR="00FF445F" w:rsidRPr="0095169F">
        <w:rPr>
          <w:rFonts w:ascii="Times New Roman" w:hAnsi="Times New Roman" w:cs="Times New Roman"/>
          <w:sz w:val="20"/>
          <w:szCs w:val="20"/>
        </w:rPr>
        <w:t xml:space="preserve">12).  For this reason, policy makers could consider establishing school-based teacher education and professional development programs through which teachers can be trained on the job and within the local context and have the potential to improve quality </w:t>
      </w:r>
      <w:r w:rsidR="00FF445F" w:rsidRPr="0095169F">
        <w:rPr>
          <w:rFonts w:ascii="Times New Roman" w:hAnsi="Times New Roman" w:cs="Times New Roman"/>
          <w:sz w:val="20"/>
          <w:szCs w:val="20"/>
        </w:rPr>
        <w:lastRenderedPageBreak/>
        <w:t>of teaching in the long term. This is an option for policy makers in India especially given that Article 23</w:t>
      </w:r>
      <w:r w:rsidR="00516196" w:rsidRPr="0095169F">
        <w:rPr>
          <w:rFonts w:ascii="Times New Roman" w:hAnsi="Times New Roman" w:cs="Times New Roman"/>
          <w:sz w:val="20"/>
          <w:szCs w:val="20"/>
        </w:rPr>
        <w:t>L</w:t>
      </w:r>
      <w:r w:rsidR="00FF445F" w:rsidRPr="0095169F">
        <w:rPr>
          <w:rFonts w:ascii="Times New Roman" w:hAnsi="Times New Roman" w:cs="Times New Roman"/>
          <w:sz w:val="20"/>
          <w:szCs w:val="20"/>
        </w:rPr>
        <w:t xml:space="preserve">(2) of the </w:t>
      </w:r>
      <w:r w:rsidR="00AF1CFE" w:rsidRPr="0095169F">
        <w:rPr>
          <w:rFonts w:ascii="Times New Roman" w:hAnsi="Times New Roman" w:cs="Times New Roman"/>
          <w:sz w:val="20"/>
          <w:szCs w:val="20"/>
        </w:rPr>
        <w:t xml:space="preserve">draft </w:t>
      </w:r>
      <w:r w:rsidR="00FF445F" w:rsidRPr="0095169F">
        <w:rPr>
          <w:rFonts w:ascii="Times New Roman" w:hAnsi="Times New Roman" w:cs="Times New Roman"/>
          <w:sz w:val="20"/>
          <w:szCs w:val="20"/>
        </w:rPr>
        <w:t xml:space="preserve">amended </w:t>
      </w:r>
      <w:r w:rsidR="00297610" w:rsidRPr="0095169F">
        <w:rPr>
          <w:rFonts w:ascii="Times New Roman" w:hAnsi="Times New Roman" w:cs="Times New Roman"/>
          <w:sz w:val="20"/>
          <w:szCs w:val="20"/>
        </w:rPr>
        <w:t>PWD A</w:t>
      </w:r>
      <w:r w:rsidR="00FF445F" w:rsidRPr="0095169F">
        <w:rPr>
          <w:rFonts w:ascii="Times New Roman" w:hAnsi="Times New Roman" w:cs="Times New Roman"/>
          <w:sz w:val="20"/>
          <w:szCs w:val="20"/>
        </w:rPr>
        <w:t>ct, which relates to qualifications of teachers, provides that All educators should be trained to teach a student with disabilities in an inclusive classroom</w:t>
      </w:r>
      <w:r w:rsidR="00297610" w:rsidRPr="0095169F">
        <w:rPr>
          <w:rFonts w:ascii="Times New Roman" w:hAnsi="Times New Roman" w:cs="Times New Roman"/>
          <w:sz w:val="20"/>
          <w:szCs w:val="20"/>
        </w:rPr>
        <w:t xml:space="preserve"> (p. 71)</w:t>
      </w:r>
      <w:r w:rsidR="00FF445F" w:rsidRPr="0095169F">
        <w:rPr>
          <w:rFonts w:ascii="Times New Roman" w:hAnsi="Times New Roman" w:cs="Times New Roman"/>
          <w:sz w:val="20"/>
          <w:szCs w:val="20"/>
        </w:rPr>
        <w:t>. This would improve on teacher competencies for inclusive education across India in a more sustainable way.</w:t>
      </w:r>
    </w:p>
    <w:p w:rsidR="00B27C22" w:rsidRDefault="00B27C22" w:rsidP="0095169F">
      <w:pPr>
        <w:spacing w:after="0" w:line="240" w:lineRule="auto"/>
        <w:jc w:val="both"/>
        <w:rPr>
          <w:rFonts w:ascii="Times New Roman" w:hAnsi="Times New Roman" w:cs="Times New Roman"/>
          <w:sz w:val="20"/>
          <w:szCs w:val="20"/>
        </w:rPr>
      </w:pPr>
    </w:p>
    <w:p w:rsidR="009217E2" w:rsidRPr="0095169F" w:rsidRDefault="00CF4995" w:rsidP="0095169F">
      <w:pPr>
        <w:spacing w:after="0" w:line="240" w:lineRule="auto"/>
        <w:jc w:val="both"/>
        <w:rPr>
          <w:rFonts w:ascii="Times New Roman" w:hAnsi="Times New Roman" w:cs="Times New Roman"/>
          <w:sz w:val="20"/>
          <w:szCs w:val="20"/>
        </w:rPr>
      </w:pPr>
      <w:r w:rsidRPr="0095169F">
        <w:rPr>
          <w:rFonts w:ascii="Times New Roman" w:hAnsi="Times New Roman" w:cs="Times New Roman"/>
          <w:sz w:val="20"/>
          <w:szCs w:val="20"/>
        </w:rPr>
        <w:t xml:space="preserve">A vast majority of respondents (nearly 87%) in this study indicated that they did not </w:t>
      </w:r>
      <w:r w:rsidR="00F25AAD" w:rsidRPr="0095169F">
        <w:rPr>
          <w:rFonts w:ascii="Times New Roman" w:hAnsi="Times New Roman" w:cs="Times New Roman"/>
          <w:sz w:val="20"/>
          <w:szCs w:val="20"/>
        </w:rPr>
        <w:t xml:space="preserve">have </w:t>
      </w:r>
      <w:r w:rsidRPr="0095169F">
        <w:rPr>
          <w:rFonts w:ascii="Times New Roman" w:hAnsi="Times New Roman" w:cs="Times New Roman"/>
          <w:sz w:val="20"/>
          <w:szCs w:val="20"/>
        </w:rPr>
        <w:t>access to support services in their schools. The educational reform literature in special education is unanimous about the availability of support services for the successful implementation of inclusive education programs. A numbers of authors have argued that the provision of adequate support services is synonymous to the implementation of inclusion in regular schools (</w:t>
      </w:r>
      <w:proofErr w:type="spellStart"/>
      <w:r w:rsidR="004E4D27" w:rsidRPr="0095169F">
        <w:rPr>
          <w:rFonts w:ascii="Times New Roman" w:hAnsi="Times New Roman" w:cs="Times New Roman"/>
          <w:sz w:val="20"/>
          <w:szCs w:val="20"/>
        </w:rPr>
        <w:t>Bindal</w:t>
      </w:r>
      <w:proofErr w:type="spellEnd"/>
      <w:r w:rsidR="004E4D27" w:rsidRPr="0095169F">
        <w:rPr>
          <w:rFonts w:ascii="Times New Roman" w:hAnsi="Times New Roman" w:cs="Times New Roman"/>
          <w:sz w:val="20"/>
          <w:szCs w:val="20"/>
        </w:rPr>
        <w:t xml:space="preserve"> &amp; Sharma, 2010</w:t>
      </w:r>
      <w:r w:rsidR="00936534" w:rsidRPr="0095169F">
        <w:rPr>
          <w:rFonts w:ascii="Times New Roman" w:hAnsi="Times New Roman" w:cs="Times New Roman"/>
          <w:sz w:val="20"/>
          <w:szCs w:val="20"/>
        </w:rPr>
        <w:t>; Sharma &amp; Desai, 2002</w:t>
      </w:r>
      <w:r w:rsidR="002331BD" w:rsidRPr="0095169F">
        <w:rPr>
          <w:rFonts w:ascii="Times New Roman" w:hAnsi="Times New Roman" w:cs="Times New Roman"/>
          <w:sz w:val="20"/>
          <w:szCs w:val="20"/>
        </w:rPr>
        <w:t xml:space="preserve">; </w:t>
      </w:r>
      <w:proofErr w:type="spellStart"/>
      <w:r w:rsidR="002331BD" w:rsidRPr="0095169F">
        <w:rPr>
          <w:rFonts w:ascii="Times New Roman" w:hAnsi="Times New Roman" w:cs="Times New Roman"/>
          <w:sz w:val="20"/>
          <w:szCs w:val="20"/>
        </w:rPr>
        <w:t>Singal</w:t>
      </w:r>
      <w:proofErr w:type="spellEnd"/>
      <w:r w:rsidR="002331BD" w:rsidRPr="0095169F">
        <w:rPr>
          <w:rFonts w:ascii="Times New Roman" w:hAnsi="Times New Roman" w:cs="Times New Roman"/>
          <w:sz w:val="20"/>
          <w:szCs w:val="20"/>
        </w:rPr>
        <w:t>, 2006</w:t>
      </w:r>
      <w:r w:rsidRPr="0095169F">
        <w:rPr>
          <w:rFonts w:ascii="Times New Roman" w:hAnsi="Times New Roman" w:cs="Times New Roman"/>
          <w:sz w:val="20"/>
          <w:szCs w:val="20"/>
        </w:rPr>
        <w:t xml:space="preserve">). There are obvious implications for the Government of India to make the necessary support services available to regular school teachers if they are to meet the needs of students with disabilities in their classrooms. </w:t>
      </w:r>
    </w:p>
    <w:p w:rsidR="00B27C22" w:rsidRDefault="00B27C22" w:rsidP="0095169F">
      <w:pPr>
        <w:spacing w:after="0" w:line="240" w:lineRule="auto"/>
        <w:jc w:val="both"/>
        <w:rPr>
          <w:rFonts w:ascii="Times New Roman" w:hAnsi="Times New Roman" w:cs="Times New Roman"/>
          <w:b/>
          <w:sz w:val="20"/>
          <w:szCs w:val="20"/>
        </w:rPr>
      </w:pPr>
    </w:p>
    <w:p w:rsidR="00AA6E71" w:rsidRPr="0095169F" w:rsidRDefault="00AA6E71" w:rsidP="0095169F">
      <w:pPr>
        <w:spacing w:after="0" w:line="240" w:lineRule="auto"/>
        <w:jc w:val="both"/>
        <w:rPr>
          <w:rFonts w:ascii="Times New Roman" w:hAnsi="Times New Roman" w:cs="Times New Roman"/>
          <w:b/>
          <w:sz w:val="20"/>
          <w:szCs w:val="20"/>
        </w:rPr>
      </w:pPr>
      <w:r w:rsidRPr="0095169F">
        <w:rPr>
          <w:rFonts w:ascii="Times New Roman" w:hAnsi="Times New Roman" w:cs="Times New Roman"/>
          <w:b/>
          <w:sz w:val="20"/>
          <w:szCs w:val="20"/>
        </w:rPr>
        <w:t>Conclusion</w:t>
      </w:r>
    </w:p>
    <w:p w:rsidR="00A73266" w:rsidRPr="0095169F" w:rsidRDefault="00166F52" w:rsidP="0095169F">
      <w:pPr>
        <w:spacing w:after="0" w:line="240" w:lineRule="auto"/>
        <w:jc w:val="both"/>
        <w:rPr>
          <w:rFonts w:ascii="Times New Roman" w:hAnsi="Times New Roman" w:cs="Times New Roman"/>
          <w:sz w:val="20"/>
          <w:szCs w:val="20"/>
        </w:rPr>
      </w:pPr>
      <w:r w:rsidRPr="0095169F">
        <w:rPr>
          <w:rFonts w:ascii="Times New Roman" w:hAnsi="Times New Roman" w:cs="Times New Roman"/>
          <w:sz w:val="20"/>
          <w:szCs w:val="20"/>
        </w:rPr>
        <w:t>In conclusion</w:t>
      </w:r>
      <w:r w:rsidR="00103ACC" w:rsidRPr="0095169F">
        <w:rPr>
          <w:rFonts w:ascii="Times New Roman" w:hAnsi="Times New Roman" w:cs="Times New Roman"/>
          <w:sz w:val="20"/>
          <w:szCs w:val="20"/>
        </w:rPr>
        <w:t xml:space="preserve">, </w:t>
      </w:r>
      <w:r w:rsidR="004256EA" w:rsidRPr="0095169F">
        <w:rPr>
          <w:rFonts w:ascii="Times New Roman" w:hAnsi="Times New Roman" w:cs="Times New Roman"/>
          <w:sz w:val="20"/>
          <w:szCs w:val="20"/>
        </w:rPr>
        <w:t>while the results of this study provide valuable insights into teachers’ readiness to implement inclusive education programs in their schools, they also substantiate the assertion that the solutions for how best to prepare teachers may begin with understanding how teachers</w:t>
      </w:r>
      <w:r w:rsidR="00680B6D" w:rsidRPr="0095169F">
        <w:rPr>
          <w:rFonts w:ascii="Times New Roman" w:hAnsi="Times New Roman" w:cs="Times New Roman"/>
          <w:sz w:val="20"/>
          <w:szCs w:val="20"/>
        </w:rPr>
        <w:t>’</w:t>
      </w:r>
      <w:r w:rsidR="004256EA" w:rsidRPr="0095169F">
        <w:rPr>
          <w:rFonts w:ascii="Times New Roman" w:hAnsi="Times New Roman" w:cs="Times New Roman"/>
          <w:sz w:val="20"/>
          <w:szCs w:val="20"/>
        </w:rPr>
        <w:t xml:space="preserve"> beliefs are integrated within the classroom</w:t>
      </w:r>
      <w:r w:rsidR="00014C20" w:rsidRPr="0095169F">
        <w:rPr>
          <w:rFonts w:ascii="Times New Roman" w:hAnsi="Times New Roman" w:cs="Times New Roman"/>
          <w:sz w:val="20"/>
          <w:szCs w:val="20"/>
        </w:rPr>
        <w:t xml:space="preserve"> (Taylor &amp; </w:t>
      </w:r>
      <w:proofErr w:type="spellStart"/>
      <w:r w:rsidR="00014C20" w:rsidRPr="0095169F">
        <w:rPr>
          <w:rFonts w:ascii="Times New Roman" w:hAnsi="Times New Roman" w:cs="Times New Roman"/>
          <w:sz w:val="20"/>
          <w:szCs w:val="20"/>
        </w:rPr>
        <w:t>Sobel</w:t>
      </w:r>
      <w:proofErr w:type="spellEnd"/>
      <w:r w:rsidR="00014C20" w:rsidRPr="0095169F">
        <w:rPr>
          <w:rFonts w:ascii="Times New Roman" w:hAnsi="Times New Roman" w:cs="Times New Roman"/>
          <w:sz w:val="20"/>
          <w:szCs w:val="20"/>
        </w:rPr>
        <w:t xml:space="preserve">, 2001). Future research </w:t>
      </w:r>
      <w:r w:rsidR="004256EA" w:rsidRPr="0095169F">
        <w:rPr>
          <w:rFonts w:ascii="Times New Roman" w:hAnsi="Times New Roman" w:cs="Times New Roman"/>
          <w:sz w:val="20"/>
          <w:szCs w:val="20"/>
        </w:rPr>
        <w:t>would need to consider other methods for the determination of teacher readiness</w:t>
      </w:r>
      <w:r w:rsidR="00680B6D" w:rsidRPr="0095169F">
        <w:rPr>
          <w:rFonts w:ascii="Times New Roman" w:hAnsi="Times New Roman" w:cs="Times New Roman"/>
          <w:sz w:val="20"/>
          <w:szCs w:val="20"/>
        </w:rPr>
        <w:t xml:space="preserve"> such as personal or focus group interviews</w:t>
      </w:r>
      <w:r w:rsidR="00DC21CA" w:rsidRPr="0095169F">
        <w:rPr>
          <w:rFonts w:ascii="Times New Roman" w:hAnsi="Times New Roman" w:cs="Times New Roman"/>
          <w:sz w:val="20"/>
          <w:szCs w:val="20"/>
        </w:rPr>
        <w:t xml:space="preserve"> and classroom observations</w:t>
      </w:r>
      <w:r w:rsidR="00680B6D" w:rsidRPr="0095169F">
        <w:rPr>
          <w:rFonts w:ascii="Times New Roman" w:hAnsi="Times New Roman" w:cs="Times New Roman"/>
          <w:sz w:val="20"/>
          <w:szCs w:val="20"/>
        </w:rPr>
        <w:t xml:space="preserve">. Responses from other stakeholders including administrators, teacher educators, special education teachers and parents of students with disabilities would also be helpful in validating the responses obtained from the regular school teachers. Further investigation of the factors which lead to lower perceived skill levels is also required. Factors such as class size, number of students with disabilities in the class, the severity of disabling conditions and support from school </w:t>
      </w:r>
      <w:r w:rsidR="00F34360" w:rsidRPr="0095169F">
        <w:rPr>
          <w:rFonts w:ascii="Times New Roman" w:hAnsi="Times New Roman" w:cs="Times New Roman"/>
          <w:sz w:val="20"/>
          <w:szCs w:val="20"/>
        </w:rPr>
        <w:t>personnel may also have an effect on teacher readiness for inclusive education.</w:t>
      </w:r>
    </w:p>
    <w:p w:rsidR="00672540" w:rsidRPr="0095169F" w:rsidRDefault="00672540" w:rsidP="0095169F">
      <w:pPr>
        <w:spacing w:after="0" w:line="240" w:lineRule="auto"/>
        <w:jc w:val="both"/>
        <w:rPr>
          <w:rFonts w:ascii="Times New Roman" w:hAnsi="Times New Roman" w:cs="Times New Roman"/>
          <w:sz w:val="20"/>
          <w:szCs w:val="20"/>
        </w:rPr>
      </w:pPr>
    </w:p>
    <w:p w:rsidR="00672540" w:rsidRPr="00B27C22" w:rsidRDefault="00672540" w:rsidP="0095169F">
      <w:pPr>
        <w:spacing w:after="0" w:line="240" w:lineRule="auto"/>
        <w:jc w:val="both"/>
        <w:rPr>
          <w:rFonts w:ascii="Times New Roman" w:hAnsi="Times New Roman" w:cs="Times New Roman"/>
          <w:b/>
          <w:sz w:val="20"/>
          <w:szCs w:val="20"/>
        </w:rPr>
      </w:pPr>
      <w:r w:rsidRPr="00B27C22">
        <w:rPr>
          <w:rFonts w:ascii="Times New Roman" w:hAnsi="Times New Roman" w:cs="Times New Roman"/>
          <w:b/>
          <w:sz w:val="20"/>
          <w:szCs w:val="20"/>
        </w:rPr>
        <w:t>References</w:t>
      </w:r>
    </w:p>
    <w:p w:rsidR="00015CC0" w:rsidRPr="0095169F" w:rsidRDefault="00EC4176" w:rsidP="00B27C22">
      <w:pPr>
        <w:spacing w:after="0" w:line="240" w:lineRule="auto"/>
        <w:jc w:val="both"/>
        <w:rPr>
          <w:rFonts w:ascii="Times New Roman" w:hAnsi="Times New Roman" w:cs="Times New Roman"/>
          <w:sz w:val="20"/>
          <w:szCs w:val="20"/>
        </w:rPr>
      </w:pPr>
      <w:proofErr w:type="gramStart"/>
      <w:r w:rsidRPr="0095169F">
        <w:rPr>
          <w:rFonts w:ascii="Times New Roman" w:hAnsi="Times New Roman" w:cs="Times New Roman"/>
          <w:sz w:val="20"/>
          <w:szCs w:val="20"/>
        </w:rPr>
        <w:t>Ashman, A. &amp; Elkins, J. (2009).</w:t>
      </w:r>
      <w:proofErr w:type="gramEnd"/>
      <w:r w:rsidRPr="0095169F">
        <w:rPr>
          <w:rFonts w:ascii="Times New Roman" w:hAnsi="Times New Roman" w:cs="Times New Roman"/>
          <w:sz w:val="20"/>
          <w:szCs w:val="20"/>
        </w:rPr>
        <w:t xml:space="preserve"> </w:t>
      </w:r>
      <w:proofErr w:type="gramStart"/>
      <w:r w:rsidRPr="0095169F">
        <w:rPr>
          <w:rFonts w:ascii="Times New Roman" w:hAnsi="Times New Roman" w:cs="Times New Roman"/>
          <w:i/>
          <w:sz w:val="20"/>
          <w:szCs w:val="20"/>
        </w:rPr>
        <w:t>Educating students with diverse disabilities</w:t>
      </w:r>
      <w:r w:rsidRPr="0095169F">
        <w:rPr>
          <w:rFonts w:ascii="Times New Roman" w:hAnsi="Times New Roman" w:cs="Times New Roman"/>
          <w:sz w:val="20"/>
          <w:szCs w:val="20"/>
        </w:rPr>
        <w:t>.</w:t>
      </w:r>
      <w:proofErr w:type="gramEnd"/>
      <w:r w:rsidRPr="0095169F">
        <w:rPr>
          <w:rFonts w:ascii="Times New Roman" w:hAnsi="Times New Roman" w:cs="Times New Roman"/>
          <w:sz w:val="20"/>
          <w:szCs w:val="20"/>
        </w:rPr>
        <w:t xml:space="preserve"> French Forest </w:t>
      </w:r>
      <w:r w:rsidR="00015CC0" w:rsidRPr="0095169F">
        <w:rPr>
          <w:rFonts w:ascii="Times New Roman" w:hAnsi="Times New Roman" w:cs="Times New Roman"/>
          <w:sz w:val="20"/>
          <w:szCs w:val="20"/>
        </w:rPr>
        <w:t>(NSW): Prentice Hall.</w:t>
      </w:r>
    </w:p>
    <w:p w:rsidR="00015CC0" w:rsidRPr="0095169F" w:rsidRDefault="00015CC0" w:rsidP="00B27C22">
      <w:pPr>
        <w:spacing w:after="0" w:line="240" w:lineRule="auto"/>
        <w:jc w:val="both"/>
        <w:rPr>
          <w:rFonts w:ascii="Times New Roman" w:hAnsi="Times New Roman" w:cs="Times New Roman"/>
          <w:sz w:val="20"/>
          <w:szCs w:val="20"/>
        </w:rPr>
      </w:pPr>
      <w:proofErr w:type="spellStart"/>
      <w:r w:rsidRPr="0095169F">
        <w:rPr>
          <w:rFonts w:ascii="Times New Roman" w:hAnsi="Times New Roman" w:cs="Times New Roman"/>
          <w:sz w:val="20"/>
          <w:szCs w:val="20"/>
        </w:rPr>
        <w:t>Bandura</w:t>
      </w:r>
      <w:proofErr w:type="spellEnd"/>
      <w:r w:rsidRPr="0095169F">
        <w:rPr>
          <w:rFonts w:ascii="Times New Roman" w:hAnsi="Times New Roman" w:cs="Times New Roman"/>
          <w:sz w:val="20"/>
          <w:szCs w:val="20"/>
        </w:rPr>
        <w:t xml:space="preserve">, A. (2006). </w:t>
      </w:r>
      <w:proofErr w:type="gramStart"/>
      <w:r w:rsidRPr="0095169F">
        <w:rPr>
          <w:rFonts w:ascii="Times New Roman" w:hAnsi="Times New Roman" w:cs="Times New Roman"/>
          <w:i/>
          <w:sz w:val="20"/>
          <w:szCs w:val="20"/>
        </w:rPr>
        <w:t>Social cognitive theory.</w:t>
      </w:r>
      <w:proofErr w:type="gramEnd"/>
      <w:r w:rsidRPr="0095169F">
        <w:rPr>
          <w:rFonts w:ascii="Times New Roman" w:hAnsi="Times New Roman" w:cs="Times New Roman"/>
          <w:sz w:val="20"/>
          <w:szCs w:val="20"/>
        </w:rPr>
        <w:t xml:space="preserve"> </w:t>
      </w:r>
      <w:proofErr w:type="gramStart"/>
      <w:r w:rsidRPr="0095169F">
        <w:rPr>
          <w:rFonts w:ascii="Times New Roman" w:hAnsi="Times New Roman" w:cs="Times New Roman"/>
          <w:sz w:val="20"/>
          <w:szCs w:val="20"/>
        </w:rPr>
        <w:t xml:space="preserve">In S. </w:t>
      </w:r>
      <w:proofErr w:type="spellStart"/>
      <w:r w:rsidRPr="0095169F">
        <w:rPr>
          <w:rFonts w:ascii="Times New Roman" w:hAnsi="Times New Roman" w:cs="Times New Roman"/>
          <w:sz w:val="20"/>
          <w:szCs w:val="20"/>
        </w:rPr>
        <w:t>Rogelberg</w:t>
      </w:r>
      <w:proofErr w:type="spellEnd"/>
      <w:r w:rsidRPr="0095169F">
        <w:rPr>
          <w:rFonts w:ascii="Times New Roman" w:hAnsi="Times New Roman" w:cs="Times New Roman"/>
          <w:sz w:val="20"/>
          <w:szCs w:val="20"/>
        </w:rPr>
        <w:t xml:space="preserve"> (Ed.).</w:t>
      </w:r>
      <w:proofErr w:type="gramEnd"/>
      <w:r w:rsidRPr="0095169F">
        <w:rPr>
          <w:rFonts w:ascii="Times New Roman" w:hAnsi="Times New Roman" w:cs="Times New Roman"/>
          <w:sz w:val="20"/>
          <w:szCs w:val="20"/>
        </w:rPr>
        <w:t xml:space="preserve"> </w:t>
      </w:r>
      <w:proofErr w:type="gramStart"/>
      <w:r w:rsidRPr="0095169F">
        <w:rPr>
          <w:rFonts w:ascii="Times New Roman" w:hAnsi="Times New Roman" w:cs="Times New Roman"/>
          <w:sz w:val="20"/>
          <w:szCs w:val="20"/>
        </w:rPr>
        <w:t>Encyclopedia of Industrial/Organizational Psychology.</w:t>
      </w:r>
      <w:proofErr w:type="gramEnd"/>
      <w:r w:rsidRPr="0095169F">
        <w:rPr>
          <w:rFonts w:ascii="Times New Roman" w:hAnsi="Times New Roman" w:cs="Times New Roman"/>
          <w:sz w:val="20"/>
          <w:szCs w:val="20"/>
        </w:rPr>
        <w:t xml:space="preserve"> Beverly Hills: Sage Publications.</w:t>
      </w:r>
    </w:p>
    <w:p w:rsidR="00074FF9" w:rsidRPr="0095169F" w:rsidRDefault="00074FF9" w:rsidP="0095169F">
      <w:pPr>
        <w:spacing w:after="0" w:line="240" w:lineRule="auto"/>
        <w:jc w:val="both"/>
        <w:rPr>
          <w:rFonts w:ascii="Times New Roman" w:hAnsi="Times New Roman" w:cs="Times New Roman"/>
          <w:sz w:val="20"/>
          <w:szCs w:val="20"/>
        </w:rPr>
      </w:pPr>
      <w:proofErr w:type="spellStart"/>
      <w:proofErr w:type="gramStart"/>
      <w:r w:rsidRPr="0095169F">
        <w:rPr>
          <w:rFonts w:ascii="Times New Roman" w:hAnsi="Times New Roman" w:cs="Times New Roman"/>
          <w:sz w:val="20"/>
          <w:szCs w:val="20"/>
        </w:rPr>
        <w:t>Baquer</w:t>
      </w:r>
      <w:proofErr w:type="spellEnd"/>
      <w:r w:rsidRPr="0095169F">
        <w:rPr>
          <w:rFonts w:ascii="Times New Roman" w:hAnsi="Times New Roman" w:cs="Times New Roman"/>
          <w:sz w:val="20"/>
          <w:szCs w:val="20"/>
        </w:rPr>
        <w:t>, A. &amp; Sharma, A. (1997).</w:t>
      </w:r>
      <w:proofErr w:type="gramEnd"/>
      <w:r w:rsidRPr="0095169F">
        <w:rPr>
          <w:rFonts w:ascii="Times New Roman" w:hAnsi="Times New Roman" w:cs="Times New Roman"/>
          <w:sz w:val="20"/>
          <w:szCs w:val="20"/>
        </w:rPr>
        <w:t xml:space="preserve"> </w:t>
      </w:r>
      <w:r w:rsidRPr="0095169F">
        <w:rPr>
          <w:rFonts w:ascii="Times New Roman" w:hAnsi="Times New Roman" w:cs="Times New Roman"/>
          <w:i/>
          <w:sz w:val="20"/>
          <w:szCs w:val="20"/>
        </w:rPr>
        <w:t>Disability: Challenges vs. response</w:t>
      </w:r>
      <w:r w:rsidRPr="0095169F">
        <w:rPr>
          <w:rFonts w:ascii="Times New Roman" w:hAnsi="Times New Roman" w:cs="Times New Roman"/>
          <w:sz w:val="20"/>
          <w:szCs w:val="20"/>
        </w:rPr>
        <w:t>. New Delhi: Concerned</w:t>
      </w:r>
      <w:r w:rsidR="00015CC0" w:rsidRPr="0095169F">
        <w:rPr>
          <w:rFonts w:ascii="Times New Roman" w:hAnsi="Times New Roman" w:cs="Times New Roman"/>
          <w:sz w:val="20"/>
          <w:szCs w:val="20"/>
        </w:rPr>
        <w:t xml:space="preserve"> </w:t>
      </w:r>
      <w:r w:rsidRPr="0095169F">
        <w:rPr>
          <w:rFonts w:ascii="Times New Roman" w:hAnsi="Times New Roman" w:cs="Times New Roman"/>
          <w:sz w:val="20"/>
          <w:szCs w:val="20"/>
        </w:rPr>
        <w:t>Action Now.</w:t>
      </w:r>
    </w:p>
    <w:p w:rsidR="00074FF9" w:rsidRPr="0095169F" w:rsidRDefault="00074FF9" w:rsidP="0095169F">
      <w:pPr>
        <w:spacing w:after="0" w:line="240" w:lineRule="auto"/>
        <w:jc w:val="both"/>
        <w:rPr>
          <w:rFonts w:ascii="Times New Roman" w:hAnsi="Times New Roman" w:cs="Times New Roman"/>
          <w:sz w:val="20"/>
          <w:szCs w:val="20"/>
        </w:rPr>
      </w:pPr>
      <w:proofErr w:type="gramStart"/>
      <w:r w:rsidRPr="0095169F">
        <w:rPr>
          <w:rFonts w:ascii="Times New Roman" w:hAnsi="Times New Roman" w:cs="Times New Roman"/>
          <w:sz w:val="20"/>
          <w:szCs w:val="20"/>
        </w:rPr>
        <w:t>Bender, W. N., Vail, C.O., &amp; Scott, K. (1995).</w:t>
      </w:r>
      <w:proofErr w:type="gramEnd"/>
      <w:r w:rsidRPr="0095169F">
        <w:rPr>
          <w:rFonts w:ascii="Times New Roman" w:hAnsi="Times New Roman" w:cs="Times New Roman"/>
          <w:sz w:val="20"/>
          <w:szCs w:val="20"/>
        </w:rPr>
        <w:t xml:space="preserve"> Teachers’ attitudes toward increased mainstreaming: Implementing effective instruction for students with learning</w:t>
      </w:r>
      <w:r w:rsidR="00B27C22">
        <w:rPr>
          <w:rFonts w:ascii="Times New Roman" w:hAnsi="Times New Roman" w:cs="Times New Roman"/>
          <w:sz w:val="20"/>
          <w:szCs w:val="20"/>
        </w:rPr>
        <w:t xml:space="preserve"> </w:t>
      </w:r>
      <w:r w:rsidRPr="0095169F">
        <w:rPr>
          <w:rFonts w:ascii="Times New Roman" w:hAnsi="Times New Roman" w:cs="Times New Roman"/>
          <w:sz w:val="20"/>
          <w:szCs w:val="20"/>
        </w:rPr>
        <w:t xml:space="preserve">disabilities. </w:t>
      </w:r>
      <w:r w:rsidRPr="0095169F">
        <w:rPr>
          <w:rFonts w:ascii="Times New Roman" w:hAnsi="Times New Roman" w:cs="Times New Roman"/>
          <w:i/>
          <w:sz w:val="20"/>
          <w:szCs w:val="20"/>
        </w:rPr>
        <w:t>Journal of Learning Disabilities,</w:t>
      </w:r>
      <w:r w:rsidRPr="0095169F">
        <w:rPr>
          <w:rFonts w:ascii="Times New Roman" w:hAnsi="Times New Roman" w:cs="Times New Roman"/>
          <w:sz w:val="20"/>
          <w:szCs w:val="20"/>
        </w:rPr>
        <w:t xml:space="preserve"> 28</w:t>
      </w:r>
      <w:r w:rsidR="00BE67BA" w:rsidRPr="0095169F">
        <w:rPr>
          <w:rFonts w:ascii="Times New Roman" w:hAnsi="Times New Roman" w:cs="Times New Roman"/>
          <w:sz w:val="20"/>
          <w:szCs w:val="20"/>
        </w:rPr>
        <w:t>(</w:t>
      </w:r>
      <w:r w:rsidRPr="0095169F">
        <w:rPr>
          <w:rFonts w:ascii="Times New Roman" w:hAnsi="Times New Roman" w:cs="Times New Roman"/>
          <w:sz w:val="20"/>
          <w:szCs w:val="20"/>
        </w:rPr>
        <w:t>2</w:t>
      </w:r>
      <w:r w:rsidR="00BE67BA" w:rsidRPr="0095169F">
        <w:rPr>
          <w:rFonts w:ascii="Times New Roman" w:hAnsi="Times New Roman" w:cs="Times New Roman"/>
          <w:sz w:val="20"/>
          <w:szCs w:val="20"/>
        </w:rPr>
        <w:t>)</w:t>
      </w:r>
      <w:r w:rsidRPr="0095169F">
        <w:rPr>
          <w:rFonts w:ascii="Times New Roman" w:hAnsi="Times New Roman" w:cs="Times New Roman"/>
          <w:sz w:val="20"/>
          <w:szCs w:val="20"/>
        </w:rPr>
        <w:t>, 87-94.</w:t>
      </w:r>
    </w:p>
    <w:p w:rsidR="00441B0D" w:rsidRPr="00B27C22" w:rsidRDefault="00441B0D" w:rsidP="0095169F">
      <w:pPr>
        <w:spacing w:after="0" w:line="240" w:lineRule="auto"/>
        <w:jc w:val="both"/>
        <w:rPr>
          <w:rFonts w:ascii="Times New Roman" w:hAnsi="Times New Roman" w:cs="Times New Roman"/>
          <w:i/>
          <w:sz w:val="20"/>
          <w:szCs w:val="20"/>
        </w:rPr>
      </w:pPr>
      <w:proofErr w:type="spellStart"/>
      <w:r w:rsidRPr="0095169F">
        <w:rPr>
          <w:rFonts w:ascii="Times New Roman" w:hAnsi="Times New Roman" w:cs="Times New Roman"/>
          <w:sz w:val="20"/>
          <w:szCs w:val="20"/>
        </w:rPr>
        <w:t>Bindal</w:t>
      </w:r>
      <w:proofErr w:type="spellEnd"/>
      <w:r w:rsidRPr="0095169F">
        <w:rPr>
          <w:rFonts w:ascii="Times New Roman" w:hAnsi="Times New Roman" w:cs="Times New Roman"/>
          <w:sz w:val="20"/>
          <w:szCs w:val="20"/>
        </w:rPr>
        <w:t xml:space="preserve">, S. &amp; Sharma, S. (2010). </w:t>
      </w:r>
      <w:proofErr w:type="gramStart"/>
      <w:r w:rsidRPr="0095169F">
        <w:rPr>
          <w:rFonts w:ascii="Times New Roman" w:hAnsi="Times New Roman" w:cs="Times New Roman"/>
          <w:sz w:val="20"/>
          <w:szCs w:val="20"/>
        </w:rPr>
        <w:t>Inclusive education in Indian context.</w:t>
      </w:r>
      <w:proofErr w:type="gramEnd"/>
      <w:r w:rsidRPr="0095169F">
        <w:rPr>
          <w:rFonts w:ascii="Times New Roman" w:hAnsi="Times New Roman" w:cs="Times New Roman"/>
          <w:sz w:val="20"/>
          <w:szCs w:val="20"/>
        </w:rPr>
        <w:t xml:space="preserve"> </w:t>
      </w:r>
      <w:r w:rsidRPr="0095169F">
        <w:rPr>
          <w:rFonts w:ascii="Times New Roman" w:hAnsi="Times New Roman" w:cs="Times New Roman"/>
          <w:i/>
          <w:sz w:val="20"/>
          <w:szCs w:val="20"/>
        </w:rPr>
        <w:t>Journal of Indian Education</w:t>
      </w:r>
      <w:r w:rsidRPr="0095169F">
        <w:rPr>
          <w:rFonts w:ascii="Times New Roman" w:hAnsi="Times New Roman" w:cs="Times New Roman"/>
          <w:sz w:val="20"/>
          <w:szCs w:val="20"/>
        </w:rPr>
        <w:t>, 35</w:t>
      </w:r>
      <w:r w:rsidR="00BE67BA" w:rsidRPr="0095169F">
        <w:rPr>
          <w:rFonts w:ascii="Times New Roman" w:hAnsi="Times New Roman" w:cs="Times New Roman"/>
          <w:sz w:val="20"/>
          <w:szCs w:val="20"/>
        </w:rPr>
        <w:t>(</w:t>
      </w:r>
      <w:r w:rsidRPr="0095169F">
        <w:rPr>
          <w:rFonts w:ascii="Times New Roman" w:hAnsi="Times New Roman" w:cs="Times New Roman"/>
          <w:sz w:val="20"/>
          <w:szCs w:val="20"/>
        </w:rPr>
        <w:t>4</w:t>
      </w:r>
      <w:r w:rsidR="00BE67BA" w:rsidRPr="0095169F">
        <w:rPr>
          <w:rFonts w:ascii="Times New Roman" w:hAnsi="Times New Roman" w:cs="Times New Roman"/>
          <w:sz w:val="20"/>
          <w:szCs w:val="20"/>
        </w:rPr>
        <w:t>)</w:t>
      </w:r>
      <w:r w:rsidRPr="0095169F">
        <w:rPr>
          <w:rFonts w:ascii="Times New Roman" w:hAnsi="Times New Roman" w:cs="Times New Roman"/>
          <w:sz w:val="20"/>
          <w:szCs w:val="20"/>
        </w:rPr>
        <w:t>, 34-45.</w:t>
      </w:r>
    </w:p>
    <w:p w:rsidR="001F49B0" w:rsidRPr="0095169F" w:rsidRDefault="007A3897" w:rsidP="0095169F">
      <w:pPr>
        <w:spacing w:after="0" w:line="240" w:lineRule="auto"/>
        <w:jc w:val="both"/>
        <w:rPr>
          <w:rFonts w:ascii="Times New Roman" w:hAnsi="Times New Roman" w:cs="Times New Roman"/>
          <w:sz w:val="20"/>
          <w:szCs w:val="20"/>
        </w:rPr>
      </w:pPr>
      <w:proofErr w:type="gramStart"/>
      <w:r w:rsidRPr="0095169F">
        <w:rPr>
          <w:rFonts w:ascii="Times New Roman" w:hAnsi="Times New Roman" w:cs="Times New Roman"/>
          <w:sz w:val="20"/>
          <w:szCs w:val="20"/>
        </w:rPr>
        <w:t xml:space="preserve">Buell, M., </w:t>
      </w:r>
      <w:proofErr w:type="spellStart"/>
      <w:r w:rsidRPr="0095169F">
        <w:rPr>
          <w:rFonts w:ascii="Times New Roman" w:hAnsi="Times New Roman" w:cs="Times New Roman"/>
          <w:sz w:val="20"/>
          <w:szCs w:val="20"/>
        </w:rPr>
        <w:t>Hallam</w:t>
      </w:r>
      <w:proofErr w:type="spellEnd"/>
      <w:r w:rsidRPr="0095169F">
        <w:rPr>
          <w:rFonts w:ascii="Times New Roman" w:hAnsi="Times New Roman" w:cs="Times New Roman"/>
          <w:sz w:val="20"/>
          <w:szCs w:val="20"/>
        </w:rPr>
        <w:t xml:space="preserve">, R. &amp; </w:t>
      </w:r>
      <w:proofErr w:type="spellStart"/>
      <w:r w:rsidRPr="0095169F">
        <w:rPr>
          <w:rFonts w:ascii="Times New Roman" w:hAnsi="Times New Roman" w:cs="Times New Roman"/>
          <w:sz w:val="20"/>
          <w:szCs w:val="20"/>
        </w:rPr>
        <w:t>Gamel</w:t>
      </w:r>
      <w:proofErr w:type="spellEnd"/>
      <w:r w:rsidRPr="0095169F">
        <w:rPr>
          <w:rFonts w:ascii="Times New Roman" w:hAnsi="Times New Roman" w:cs="Times New Roman"/>
          <w:sz w:val="20"/>
          <w:szCs w:val="20"/>
        </w:rPr>
        <w:t xml:space="preserve"> McCormick, M. (1999).</w:t>
      </w:r>
      <w:proofErr w:type="gramEnd"/>
      <w:r w:rsidRPr="0095169F">
        <w:rPr>
          <w:rFonts w:ascii="Times New Roman" w:hAnsi="Times New Roman" w:cs="Times New Roman"/>
          <w:sz w:val="20"/>
          <w:szCs w:val="20"/>
        </w:rPr>
        <w:t xml:space="preserve"> A survey of special and general </w:t>
      </w:r>
    </w:p>
    <w:p w:rsidR="001F49B0" w:rsidRPr="0095169F" w:rsidRDefault="001F49B0" w:rsidP="00B27C22">
      <w:pPr>
        <w:spacing w:after="0" w:line="240" w:lineRule="auto"/>
        <w:jc w:val="both"/>
        <w:rPr>
          <w:rFonts w:ascii="Times New Roman" w:hAnsi="Times New Roman" w:cs="Times New Roman"/>
          <w:sz w:val="20"/>
          <w:szCs w:val="20"/>
        </w:rPr>
      </w:pPr>
      <w:proofErr w:type="gramStart"/>
      <w:r w:rsidRPr="0095169F">
        <w:rPr>
          <w:rFonts w:ascii="Times New Roman" w:hAnsi="Times New Roman" w:cs="Times New Roman"/>
          <w:sz w:val="20"/>
          <w:szCs w:val="20"/>
        </w:rPr>
        <w:t>education</w:t>
      </w:r>
      <w:proofErr w:type="gramEnd"/>
      <w:r w:rsidRPr="0095169F">
        <w:rPr>
          <w:rFonts w:ascii="Times New Roman" w:hAnsi="Times New Roman" w:cs="Times New Roman"/>
          <w:sz w:val="20"/>
          <w:szCs w:val="20"/>
        </w:rPr>
        <w:t xml:space="preserve"> teachers’ perceptions and </w:t>
      </w:r>
      <w:proofErr w:type="spellStart"/>
      <w:r w:rsidRPr="0095169F">
        <w:rPr>
          <w:rFonts w:ascii="Times New Roman" w:hAnsi="Times New Roman" w:cs="Times New Roman"/>
          <w:sz w:val="20"/>
          <w:szCs w:val="20"/>
        </w:rPr>
        <w:t>inservice</w:t>
      </w:r>
      <w:proofErr w:type="spellEnd"/>
      <w:r w:rsidRPr="0095169F">
        <w:rPr>
          <w:rFonts w:ascii="Times New Roman" w:hAnsi="Times New Roman" w:cs="Times New Roman"/>
          <w:sz w:val="20"/>
          <w:szCs w:val="20"/>
        </w:rPr>
        <w:t xml:space="preserve"> needs concerning inclusion. </w:t>
      </w:r>
      <w:r w:rsidRPr="0095169F">
        <w:rPr>
          <w:rFonts w:ascii="Times New Roman" w:hAnsi="Times New Roman" w:cs="Times New Roman"/>
          <w:i/>
          <w:sz w:val="20"/>
          <w:szCs w:val="20"/>
        </w:rPr>
        <w:t>International Journal of Disability, Development and Education,</w:t>
      </w:r>
      <w:r w:rsidRPr="0095169F">
        <w:rPr>
          <w:rFonts w:ascii="Times New Roman" w:hAnsi="Times New Roman" w:cs="Times New Roman"/>
          <w:sz w:val="20"/>
          <w:szCs w:val="20"/>
        </w:rPr>
        <w:t xml:space="preserve"> 46(2), 143-156.</w:t>
      </w:r>
    </w:p>
    <w:p w:rsidR="00E04354" w:rsidRPr="0095169F" w:rsidRDefault="00E04354" w:rsidP="0095169F">
      <w:pPr>
        <w:spacing w:after="0" w:line="240" w:lineRule="auto"/>
        <w:jc w:val="both"/>
        <w:rPr>
          <w:rFonts w:ascii="Times New Roman" w:hAnsi="Times New Roman" w:cs="Times New Roman"/>
          <w:sz w:val="20"/>
          <w:szCs w:val="20"/>
        </w:rPr>
      </w:pPr>
      <w:r w:rsidRPr="0095169F">
        <w:rPr>
          <w:rFonts w:ascii="Times New Roman" w:hAnsi="Times New Roman" w:cs="Times New Roman"/>
          <w:sz w:val="20"/>
          <w:szCs w:val="20"/>
        </w:rPr>
        <w:t xml:space="preserve">Cook, B. G. (2001). </w:t>
      </w:r>
      <w:proofErr w:type="gramStart"/>
      <w:r w:rsidRPr="0095169F">
        <w:rPr>
          <w:rFonts w:ascii="Times New Roman" w:hAnsi="Times New Roman" w:cs="Times New Roman"/>
          <w:sz w:val="20"/>
          <w:szCs w:val="20"/>
        </w:rPr>
        <w:t>A comparison of teachers’ attitudes toward their included students with mild and severe disabilities.</w:t>
      </w:r>
      <w:proofErr w:type="gramEnd"/>
      <w:r w:rsidRPr="0095169F">
        <w:rPr>
          <w:rFonts w:ascii="Times New Roman" w:hAnsi="Times New Roman" w:cs="Times New Roman"/>
          <w:sz w:val="20"/>
          <w:szCs w:val="20"/>
        </w:rPr>
        <w:t xml:space="preserve"> </w:t>
      </w:r>
      <w:r w:rsidRPr="0095169F">
        <w:rPr>
          <w:rFonts w:ascii="Times New Roman" w:hAnsi="Times New Roman" w:cs="Times New Roman"/>
          <w:i/>
          <w:sz w:val="20"/>
          <w:szCs w:val="20"/>
        </w:rPr>
        <w:t>The Journal of Special Education,</w:t>
      </w:r>
      <w:r w:rsidRPr="0095169F">
        <w:rPr>
          <w:rFonts w:ascii="Times New Roman" w:hAnsi="Times New Roman" w:cs="Times New Roman"/>
          <w:sz w:val="20"/>
          <w:szCs w:val="20"/>
        </w:rPr>
        <w:t xml:space="preserve"> 34</w:t>
      </w:r>
      <w:r w:rsidR="00BE67BA" w:rsidRPr="0095169F">
        <w:rPr>
          <w:rFonts w:ascii="Times New Roman" w:hAnsi="Times New Roman" w:cs="Times New Roman"/>
          <w:sz w:val="20"/>
          <w:szCs w:val="20"/>
        </w:rPr>
        <w:t>(</w:t>
      </w:r>
      <w:r w:rsidRPr="0095169F">
        <w:rPr>
          <w:rFonts w:ascii="Times New Roman" w:hAnsi="Times New Roman" w:cs="Times New Roman"/>
          <w:sz w:val="20"/>
          <w:szCs w:val="20"/>
        </w:rPr>
        <w:t>4</w:t>
      </w:r>
      <w:r w:rsidR="00BE67BA" w:rsidRPr="0095169F">
        <w:rPr>
          <w:rFonts w:ascii="Times New Roman" w:hAnsi="Times New Roman" w:cs="Times New Roman"/>
          <w:sz w:val="20"/>
          <w:szCs w:val="20"/>
        </w:rPr>
        <w:t>)</w:t>
      </w:r>
      <w:r w:rsidRPr="0095169F">
        <w:rPr>
          <w:rFonts w:ascii="Times New Roman" w:hAnsi="Times New Roman" w:cs="Times New Roman"/>
          <w:sz w:val="20"/>
          <w:szCs w:val="20"/>
        </w:rPr>
        <w:t>, 203-213.</w:t>
      </w:r>
    </w:p>
    <w:p w:rsidR="001F49B0" w:rsidRPr="0095169F" w:rsidRDefault="00074FF9" w:rsidP="00B27C22">
      <w:pPr>
        <w:spacing w:after="0" w:line="240" w:lineRule="auto"/>
        <w:jc w:val="both"/>
        <w:rPr>
          <w:rFonts w:ascii="Times New Roman" w:hAnsi="Times New Roman" w:cs="Times New Roman"/>
          <w:sz w:val="20"/>
          <w:szCs w:val="20"/>
        </w:rPr>
      </w:pPr>
      <w:r w:rsidRPr="0095169F">
        <w:rPr>
          <w:rFonts w:ascii="Times New Roman" w:hAnsi="Times New Roman" w:cs="Times New Roman"/>
          <w:sz w:val="20"/>
          <w:szCs w:val="20"/>
        </w:rPr>
        <w:t xml:space="preserve">Daniels, V. I. &amp; Vaughn, S. (1999). </w:t>
      </w:r>
      <w:proofErr w:type="gramStart"/>
      <w:r w:rsidRPr="0095169F">
        <w:rPr>
          <w:rFonts w:ascii="Times New Roman" w:hAnsi="Times New Roman" w:cs="Times New Roman"/>
          <w:sz w:val="20"/>
          <w:szCs w:val="20"/>
        </w:rPr>
        <w:t>A tool to encourage best practices in full inclusion.</w:t>
      </w:r>
      <w:proofErr w:type="gramEnd"/>
      <w:r w:rsidRPr="0095169F">
        <w:rPr>
          <w:rFonts w:ascii="Times New Roman" w:hAnsi="Times New Roman" w:cs="Times New Roman"/>
          <w:sz w:val="20"/>
          <w:szCs w:val="20"/>
        </w:rPr>
        <w:t xml:space="preserve"> </w:t>
      </w:r>
      <w:proofErr w:type="gramStart"/>
      <w:r w:rsidR="001F49B0" w:rsidRPr="0095169F">
        <w:rPr>
          <w:rFonts w:ascii="Times New Roman" w:hAnsi="Times New Roman" w:cs="Times New Roman"/>
          <w:i/>
          <w:sz w:val="20"/>
          <w:szCs w:val="20"/>
        </w:rPr>
        <w:t>Teaching Exceptional Children,</w:t>
      </w:r>
      <w:r w:rsidR="001F49B0" w:rsidRPr="0095169F">
        <w:rPr>
          <w:rFonts w:ascii="Times New Roman" w:hAnsi="Times New Roman" w:cs="Times New Roman"/>
          <w:sz w:val="20"/>
          <w:szCs w:val="20"/>
        </w:rPr>
        <w:t xml:space="preserve"> 31(5), 48-55.</w:t>
      </w:r>
      <w:proofErr w:type="gramEnd"/>
    </w:p>
    <w:p w:rsidR="00464C41" w:rsidRPr="00B27C22" w:rsidRDefault="00464C41" w:rsidP="0095169F">
      <w:pPr>
        <w:spacing w:after="0" w:line="240" w:lineRule="auto"/>
        <w:jc w:val="both"/>
        <w:rPr>
          <w:rFonts w:ascii="Times New Roman" w:hAnsi="Times New Roman" w:cs="Times New Roman"/>
          <w:sz w:val="20"/>
          <w:szCs w:val="20"/>
        </w:rPr>
      </w:pPr>
      <w:r w:rsidRPr="0095169F">
        <w:rPr>
          <w:rFonts w:ascii="Times New Roman" w:hAnsi="Times New Roman" w:cs="Times New Roman"/>
          <w:sz w:val="20"/>
          <w:szCs w:val="20"/>
        </w:rPr>
        <w:t xml:space="preserve">David, R. &amp; </w:t>
      </w:r>
      <w:proofErr w:type="spellStart"/>
      <w:r w:rsidRPr="0095169F">
        <w:rPr>
          <w:rFonts w:ascii="Times New Roman" w:hAnsi="Times New Roman" w:cs="Times New Roman"/>
          <w:sz w:val="20"/>
          <w:szCs w:val="20"/>
        </w:rPr>
        <w:t>Kuyini</w:t>
      </w:r>
      <w:proofErr w:type="spellEnd"/>
      <w:r w:rsidRPr="0095169F">
        <w:rPr>
          <w:rFonts w:ascii="Times New Roman" w:hAnsi="Times New Roman" w:cs="Times New Roman"/>
          <w:sz w:val="20"/>
          <w:szCs w:val="20"/>
        </w:rPr>
        <w:t xml:space="preserve">, A.B. (2012) Social inclusion: Teachers as facilitators in peer acceptance of students with disabilities in regular classrooms in Tamil Nadu, India. </w:t>
      </w:r>
      <w:r w:rsidRPr="0095169F">
        <w:rPr>
          <w:rFonts w:ascii="Times New Roman" w:hAnsi="Times New Roman" w:cs="Times New Roman"/>
          <w:i/>
          <w:sz w:val="20"/>
          <w:szCs w:val="20"/>
        </w:rPr>
        <w:t>International</w:t>
      </w:r>
      <w:r w:rsidR="00B27C22">
        <w:rPr>
          <w:rFonts w:ascii="Times New Roman" w:hAnsi="Times New Roman" w:cs="Times New Roman"/>
          <w:i/>
          <w:sz w:val="20"/>
          <w:szCs w:val="20"/>
        </w:rPr>
        <w:t xml:space="preserve"> </w:t>
      </w:r>
      <w:r w:rsidRPr="0095169F">
        <w:rPr>
          <w:rFonts w:ascii="Times New Roman" w:hAnsi="Times New Roman" w:cs="Times New Roman"/>
          <w:i/>
          <w:sz w:val="20"/>
          <w:szCs w:val="20"/>
        </w:rPr>
        <w:t>Journal of Special Education,</w:t>
      </w:r>
      <w:r w:rsidRPr="0095169F">
        <w:rPr>
          <w:rFonts w:ascii="Times New Roman" w:hAnsi="Times New Roman" w:cs="Times New Roman"/>
          <w:sz w:val="20"/>
          <w:szCs w:val="20"/>
        </w:rPr>
        <w:t xml:space="preserve"> 27</w:t>
      </w:r>
      <w:r w:rsidR="00BE67BA" w:rsidRPr="0095169F">
        <w:rPr>
          <w:rFonts w:ascii="Times New Roman" w:hAnsi="Times New Roman" w:cs="Times New Roman"/>
          <w:sz w:val="20"/>
          <w:szCs w:val="20"/>
        </w:rPr>
        <w:t>(</w:t>
      </w:r>
      <w:r w:rsidRPr="0095169F">
        <w:rPr>
          <w:rFonts w:ascii="Times New Roman" w:hAnsi="Times New Roman" w:cs="Times New Roman"/>
          <w:sz w:val="20"/>
          <w:szCs w:val="20"/>
        </w:rPr>
        <w:t>2</w:t>
      </w:r>
      <w:r w:rsidR="00BE67BA" w:rsidRPr="0095169F">
        <w:rPr>
          <w:rFonts w:ascii="Times New Roman" w:hAnsi="Times New Roman" w:cs="Times New Roman"/>
          <w:sz w:val="20"/>
          <w:szCs w:val="20"/>
        </w:rPr>
        <w:t>)</w:t>
      </w:r>
      <w:r w:rsidRPr="0095169F">
        <w:rPr>
          <w:rFonts w:ascii="Times New Roman" w:hAnsi="Times New Roman" w:cs="Times New Roman"/>
          <w:sz w:val="20"/>
          <w:szCs w:val="20"/>
        </w:rPr>
        <w:t>, 1-12.</w:t>
      </w:r>
    </w:p>
    <w:p w:rsidR="001F49B0" w:rsidRPr="0095169F" w:rsidRDefault="000301C5" w:rsidP="00B27C22">
      <w:pPr>
        <w:spacing w:after="0" w:line="240" w:lineRule="auto"/>
        <w:jc w:val="both"/>
        <w:rPr>
          <w:rFonts w:ascii="Times New Roman" w:hAnsi="Times New Roman" w:cs="Times New Roman"/>
          <w:sz w:val="20"/>
          <w:szCs w:val="20"/>
        </w:rPr>
      </w:pPr>
      <w:proofErr w:type="gramStart"/>
      <w:r w:rsidRPr="0095169F">
        <w:rPr>
          <w:rFonts w:ascii="Times New Roman" w:hAnsi="Times New Roman" w:cs="Times New Roman"/>
          <w:sz w:val="20"/>
          <w:szCs w:val="20"/>
        </w:rPr>
        <w:t>Deccan Herald (Jan. 14, 2012).</w:t>
      </w:r>
      <w:proofErr w:type="gramEnd"/>
      <w:r w:rsidRPr="0095169F">
        <w:rPr>
          <w:rFonts w:ascii="Times New Roman" w:hAnsi="Times New Roman" w:cs="Times New Roman"/>
          <w:sz w:val="20"/>
          <w:szCs w:val="20"/>
        </w:rPr>
        <w:t xml:space="preserve"> New law soon to replace Persons with Disabilities Act: Govt</w:t>
      </w:r>
      <w:r w:rsidR="001F49B0" w:rsidRPr="0095169F">
        <w:rPr>
          <w:rFonts w:ascii="Times New Roman" w:hAnsi="Times New Roman" w:cs="Times New Roman"/>
          <w:sz w:val="20"/>
          <w:szCs w:val="20"/>
        </w:rPr>
        <w:t xml:space="preserve">. </w:t>
      </w:r>
      <w:r w:rsidR="001F49B0" w:rsidRPr="00B27C22">
        <w:rPr>
          <w:rFonts w:ascii="Times New Roman" w:hAnsi="Times New Roman" w:cs="Times New Roman"/>
          <w:sz w:val="20"/>
          <w:szCs w:val="20"/>
        </w:rPr>
        <w:t>URL:http://www.deccanherald.com/content/129195/law-soon-replace-persons-</w:t>
      </w:r>
      <w:r w:rsidR="001F49B0" w:rsidRPr="0095169F">
        <w:rPr>
          <w:rFonts w:ascii="Times New Roman" w:hAnsi="Times New Roman" w:cs="Times New Roman"/>
          <w:color w:val="4F81BD" w:themeColor="accent1"/>
          <w:sz w:val="20"/>
          <w:szCs w:val="20"/>
          <w:u w:val="single"/>
        </w:rPr>
        <w:t>disabilities.html</w:t>
      </w:r>
    </w:p>
    <w:p w:rsidR="00AC224E" w:rsidRPr="0095169F" w:rsidRDefault="00AC224E" w:rsidP="0095169F">
      <w:pPr>
        <w:spacing w:after="0" w:line="240" w:lineRule="auto"/>
        <w:jc w:val="both"/>
        <w:rPr>
          <w:rFonts w:ascii="Times New Roman" w:hAnsi="Times New Roman" w:cs="Times New Roman"/>
          <w:sz w:val="20"/>
          <w:szCs w:val="20"/>
        </w:rPr>
      </w:pPr>
      <w:proofErr w:type="spellStart"/>
      <w:r w:rsidRPr="0095169F">
        <w:rPr>
          <w:rFonts w:ascii="Times New Roman" w:hAnsi="Times New Roman" w:cs="Times New Roman"/>
          <w:sz w:val="20"/>
          <w:szCs w:val="20"/>
        </w:rPr>
        <w:t>DeVellis</w:t>
      </w:r>
      <w:proofErr w:type="spellEnd"/>
      <w:r w:rsidRPr="0095169F">
        <w:rPr>
          <w:rFonts w:ascii="Times New Roman" w:hAnsi="Times New Roman" w:cs="Times New Roman"/>
          <w:sz w:val="20"/>
          <w:szCs w:val="20"/>
        </w:rPr>
        <w:t>, R. F. (</w:t>
      </w:r>
      <w:r w:rsidR="00BA57A2" w:rsidRPr="0095169F">
        <w:rPr>
          <w:rFonts w:ascii="Times New Roman" w:hAnsi="Times New Roman" w:cs="Times New Roman"/>
          <w:sz w:val="20"/>
          <w:szCs w:val="20"/>
        </w:rPr>
        <w:t>2003</w:t>
      </w:r>
      <w:r w:rsidRPr="0095169F">
        <w:rPr>
          <w:rFonts w:ascii="Times New Roman" w:hAnsi="Times New Roman" w:cs="Times New Roman"/>
          <w:sz w:val="20"/>
          <w:szCs w:val="20"/>
        </w:rPr>
        <w:t xml:space="preserve">). </w:t>
      </w:r>
      <w:r w:rsidRPr="0095169F">
        <w:rPr>
          <w:rFonts w:ascii="Times New Roman" w:hAnsi="Times New Roman" w:cs="Times New Roman"/>
          <w:i/>
          <w:sz w:val="20"/>
          <w:szCs w:val="20"/>
        </w:rPr>
        <w:t>Scale development: Theory and implications.</w:t>
      </w:r>
      <w:r w:rsidRPr="0095169F">
        <w:rPr>
          <w:rFonts w:ascii="Times New Roman" w:hAnsi="Times New Roman" w:cs="Times New Roman"/>
          <w:sz w:val="20"/>
          <w:szCs w:val="20"/>
        </w:rPr>
        <w:t xml:space="preserve"> </w:t>
      </w:r>
      <w:r w:rsidR="00BA57A2" w:rsidRPr="0095169F">
        <w:rPr>
          <w:rFonts w:ascii="Times New Roman" w:hAnsi="Times New Roman" w:cs="Times New Roman"/>
          <w:sz w:val="20"/>
          <w:szCs w:val="20"/>
        </w:rPr>
        <w:t>Thousand Oaks: Sage.</w:t>
      </w:r>
    </w:p>
    <w:p w:rsidR="00646FB2" w:rsidRPr="0095169F" w:rsidRDefault="00074FF9" w:rsidP="00B27C22">
      <w:pPr>
        <w:spacing w:after="0" w:line="240" w:lineRule="auto"/>
        <w:jc w:val="both"/>
        <w:rPr>
          <w:rFonts w:ascii="Times New Roman" w:hAnsi="Times New Roman" w:cs="Times New Roman"/>
          <w:sz w:val="20"/>
          <w:szCs w:val="20"/>
        </w:rPr>
      </w:pPr>
      <w:proofErr w:type="gramStart"/>
      <w:r w:rsidRPr="0095169F">
        <w:rPr>
          <w:rFonts w:ascii="Times New Roman" w:hAnsi="Times New Roman" w:cs="Times New Roman"/>
          <w:sz w:val="20"/>
          <w:szCs w:val="20"/>
        </w:rPr>
        <w:t xml:space="preserve">Gable, R. K., </w:t>
      </w:r>
      <w:proofErr w:type="spellStart"/>
      <w:r w:rsidRPr="0095169F">
        <w:rPr>
          <w:rFonts w:ascii="Times New Roman" w:hAnsi="Times New Roman" w:cs="Times New Roman"/>
          <w:sz w:val="20"/>
          <w:szCs w:val="20"/>
        </w:rPr>
        <w:t>Pecheone</w:t>
      </w:r>
      <w:proofErr w:type="spellEnd"/>
      <w:r w:rsidRPr="0095169F">
        <w:rPr>
          <w:rFonts w:ascii="Times New Roman" w:hAnsi="Times New Roman" w:cs="Times New Roman"/>
          <w:sz w:val="20"/>
          <w:szCs w:val="20"/>
        </w:rPr>
        <w:t xml:space="preserve">, R. L., &amp; </w:t>
      </w:r>
      <w:proofErr w:type="spellStart"/>
      <w:r w:rsidRPr="0095169F">
        <w:rPr>
          <w:rFonts w:ascii="Times New Roman" w:hAnsi="Times New Roman" w:cs="Times New Roman"/>
          <w:sz w:val="20"/>
          <w:szCs w:val="20"/>
        </w:rPr>
        <w:t>Gillung</w:t>
      </w:r>
      <w:proofErr w:type="spellEnd"/>
      <w:r w:rsidRPr="0095169F">
        <w:rPr>
          <w:rFonts w:ascii="Times New Roman" w:hAnsi="Times New Roman" w:cs="Times New Roman"/>
          <w:sz w:val="20"/>
          <w:szCs w:val="20"/>
        </w:rPr>
        <w:t>, T. B. (1981).</w:t>
      </w:r>
      <w:proofErr w:type="gramEnd"/>
      <w:r w:rsidRPr="0095169F">
        <w:rPr>
          <w:rFonts w:ascii="Times New Roman" w:hAnsi="Times New Roman" w:cs="Times New Roman"/>
          <w:sz w:val="20"/>
          <w:szCs w:val="20"/>
        </w:rPr>
        <w:t xml:space="preserve"> </w:t>
      </w:r>
      <w:proofErr w:type="gramStart"/>
      <w:r w:rsidRPr="0095169F">
        <w:rPr>
          <w:rFonts w:ascii="Times New Roman" w:hAnsi="Times New Roman" w:cs="Times New Roman"/>
          <w:sz w:val="20"/>
          <w:szCs w:val="20"/>
        </w:rPr>
        <w:t xml:space="preserve">A needs assessment model for </w:t>
      </w:r>
      <w:r w:rsidR="00646FB2" w:rsidRPr="0095169F">
        <w:rPr>
          <w:rFonts w:ascii="Times New Roman" w:hAnsi="Times New Roman" w:cs="Times New Roman"/>
          <w:sz w:val="20"/>
          <w:szCs w:val="20"/>
        </w:rPr>
        <w:t>establishing personnel training priorities.</w:t>
      </w:r>
      <w:proofErr w:type="gramEnd"/>
      <w:r w:rsidR="00646FB2" w:rsidRPr="0095169F">
        <w:rPr>
          <w:rFonts w:ascii="Times New Roman" w:hAnsi="Times New Roman" w:cs="Times New Roman"/>
          <w:sz w:val="20"/>
          <w:szCs w:val="20"/>
        </w:rPr>
        <w:t xml:space="preserve"> </w:t>
      </w:r>
      <w:r w:rsidR="00646FB2" w:rsidRPr="0095169F">
        <w:rPr>
          <w:rFonts w:ascii="Times New Roman" w:hAnsi="Times New Roman" w:cs="Times New Roman"/>
          <w:i/>
          <w:sz w:val="20"/>
          <w:szCs w:val="20"/>
        </w:rPr>
        <w:t>Teacher Education and Special Education</w:t>
      </w:r>
      <w:r w:rsidR="00646FB2" w:rsidRPr="0095169F">
        <w:rPr>
          <w:rFonts w:ascii="Times New Roman" w:hAnsi="Times New Roman" w:cs="Times New Roman"/>
          <w:sz w:val="20"/>
          <w:szCs w:val="20"/>
        </w:rPr>
        <w:t>, 4(4), 8-15.</w:t>
      </w:r>
    </w:p>
    <w:p w:rsidR="00074FF9" w:rsidRPr="00B27C22" w:rsidRDefault="00074FF9" w:rsidP="0095169F">
      <w:pPr>
        <w:spacing w:after="0" w:line="240" w:lineRule="auto"/>
        <w:jc w:val="both"/>
        <w:rPr>
          <w:rFonts w:ascii="Times New Roman" w:hAnsi="Times New Roman" w:cs="Times New Roman"/>
          <w:sz w:val="20"/>
          <w:szCs w:val="20"/>
        </w:rPr>
      </w:pPr>
      <w:proofErr w:type="gramStart"/>
      <w:r w:rsidRPr="0095169F">
        <w:rPr>
          <w:rFonts w:ascii="Times New Roman" w:hAnsi="Times New Roman" w:cs="Times New Roman"/>
          <w:sz w:val="20"/>
          <w:szCs w:val="20"/>
        </w:rPr>
        <w:t>Gear, G. &amp; Gable, R. (1979).</w:t>
      </w:r>
      <w:proofErr w:type="gramEnd"/>
      <w:r w:rsidRPr="0095169F">
        <w:rPr>
          <w:rFonts w:ascii="Times New Roman" w:hAnsi="Times New Roman" w:cs="Times New Roman"/>
          <w:sz w:val="20"/>
          <w:szCs w:val="20"/>
        </w:rPr>
        <w:t xml:space="preserve"> Educating handicapped children in the regular classroom: </w:t>
      </w:r>
      <w:proofErr w:type="gramStart"/>
      <w:r w:rsidRPr="0095169F">
        <w:rPr>
          <w:rFonts w:ascii="Times New Roman" w:hAnsi="Times New Roman" w:cs="Times New Roman"/>
          <w:sz w:val="20"/>
          <w:szCs w:val="20"/>
        </w:rPr>
        <w:t>Needs  assessment</w:t>
      </w:r>
      <w:proofErr w:type="gramEnd"/>
      <w:r w:rsidRPr="0095169F">
        <w:rPr>
          <w:rFonts w:ascii="Times New Roman" w:hAnsi="Times New Roman" w:cs="Times New Roman"/>
          <w:sz w:val="20"/>
          <w:szCs w:val="20"/>
        </w:rPr>
        <w:t xml:space="preserve"> in teacher preparation. </w:t>
      </w:r>
      <w:r w:rsidRPr="0095169F">
        <w:rPr>
          <w:rFonts w:ascii="Times New Roman" w:hAnsi="Times New Roman" w:cs="Times New Roman"/>
          <w:i/>
          <w:sz w:val="20"/>
          <w:szCs w:val="20"/>
        </w:rPr>
        <w:t>Journal of Research and Development in Education</w:t>
      </w:r>
      <w:r w:rsidRPr="0095169F">
        <w:rPr>
          <w:rFonts w:ascii="Times New Roman" w:hAnsi="Times New Roman" w:cs="Times New Roman"/>
          <w:sz w:val="20"/>
          <w:szCs w:val="20"/>
        </w:rPr>
        <w:t>, 12</w:t>
      </w:r>
      <w:r w:rsidR="00BE67BA" w:rsidRPr="0095169F">
        <w:rPr>
          <w:rFonts w:ascii="Times New Roman" w:hAnsi="Times New Roman" w:cs="Times New Roman"/>
          <w:sz w:val="20"/>
          <w:szCs w:val="20"/>
        </w:rPr>
        <w:t>(</w:t>
      </w:r>
      <w:r w:rsidRPr="0095169F">
        <w:rPr>
          <w:rFonts w:ascii="Times New Roman" w:hAnsi="Times New Roman" w:cs="Times New Roman"/>
          <w:sz w:val="20"/>
          <w:szCs w:val="20"/>
        </w:rPr>
        <w:t>4</w:t>
      </w:r>
      <w:r w:rsidR="00BE67BA" w:rsidRPr="0095169F">
        <w:rPr>
          <w:rFonts w:ascii="Times New Roman" w:hAnsi="Times New Roman" w:cs="Times New Roman"/>
          <w:sz w:val="20"/>
          <w:szCs w:val="20"/>
        </w:rPr>
        <w:t>)</w:t>
      </w:r>
      <w:r w:rsidRPr="0095169F">
        <w:rPr>
          <w:rFonts w:ascii="Times New Roman" w:hAnsi="Times New Roman" w:cs="Times New Roman"/>
          <w:sz w:val="20"/>
          <w:szCs w:val="20"/>
        </w:rPr>
        <w:t>, 36-45.</w:t>
      </w:r>
    </w:p>
    <w:p w:rsidR="00A40081" w:rsidRPr="00B27C22" w:rsidRDefault="00B717D7" w:rsidP="0095169F">
      <w:pPr>
        <w:spacing w:after="0" w:line="240" w:lineRule="auto"/>
        <w:jc w:val="both"/>
        <w:rPr>
          <w:rFonts w:ascii="Times New Roman" w:hAnsi="Times New Roman" w:cs="Times New Roman"/>
          <w:sz w:val="20"/>
          <w:szCs w:val="20"/>
        </w:rPr>
      </w:pPr>
      <w:proofErr w:type="gramStart"/>
      <w:r w:rsidRPr="0095169F">
        <w:rPr>
          <w:rFonts w:ascii="Times New Roman" w:hAnsi="Times New Roman" w:cs="Times New Roman"/>
          <w:sz w:val="20"/>
          <w:szCs w:val="20"/>
        </w:rPr>
        <w:t>Jain, S. (2011).</w:t>
      </w:r>
      <w:proofErr w:type="gramEnd"/>
      <w:r w:rsidRPr="0095169F">
        <w:rPr>
          <w:rFonts w:ascii="Times New Roman" w:hAnsi="Times New Roman" w:cs="Times New Roman"/>
          <w:sz w:val="20"/>
          <w:szCs w:val="20"/>
        </w:rPr>
        <w:t xml:space="preserve"> </w:t>
      </w:r>
      <w:proofErr w:type="gramStart"/>
      <w:r w:rsidRPr="0095169F">
        <w:rPr>
          <w:rFonts w:ascii="Times New Roman" w:hAnsi="Times New Roman" w:cs="Times New Roman"/>
          <w:sz w:val="20"/>
          <w:szCs w:val="20"/>
        </w:rPr>
        <w:t xml:space="preserve">Knowledge, attitude and practice of regular school teachers with reference to </w:t>
      </w:r>
      <w:r w:rsidR="00A40081" w:rsidRPr="0095169F">
        <w:rPr>
          <w:rFonts w:ascii="Times New Roman" w:hAnsi="Times New Roman" w:cs="Times New Roman"/>
          <w:sz w:val="20"/>
          <w:szCs w:val="20"/>
        </w:rPr>
        <w:t>inclusive education for children with disabilities.</w:t>
      </w:r>
      <w:proofErr w:type="gramEnd"/>
      <w:r w:rsidR="00A40081" w:rsidRPr="0095169F">
        <w:rPr>
          <w:rFonts w:ascii="Times New Roman" w:hAnsi="Times New Roman" w:cs="Times New Roman"/>
          <w:sz w:val="20"/>
          <w:szCs w:val="20"/>
        </w:rPr>
        <w:t xml:space="preserve"> </w:t>
      </w:r>
      <w:r w:rsidR="00A40081" w:rsidRPr="0095169F">
        <w:rPr>
          <w:rFonts w:ascii="Times New Roman" w:hAnsi="Times New Roman" w:cs="Times New Roman"/>
          <w:i/>
          <w:sz w:val="20"/>
          <w:szCs w:val="20"/>
        </w:rPr>
        <w:t>Indian Journal of Community Psychology,</w:t>
      </w:r>
      <w:r w:rsidR="00A40081" w:rsidRPr="0095169F">
        <w:rPr>
          <w:rFonts w:ascii="Times New Roman" w:hAnsi="Times New Roman" w:cs="Times New Roman"/>
          <w:sz w:val="20"/>
          <w:szCs w:val="20"/>
        </w:rPr>
        <w:t xml:space="preserve"> 7</w:t>
      </w:r>
      <w:r w:rsidR="00BE67BA" w:rsidRPr="0095169F">
        <w:rPr>
          <w:rFonts w:ascii="Times New Roman" w:hAnsi="Times New Roman" w:cs="Times New Roman"/>
          <w:sz w:val="20"/>
          <w:szCs w:val="20"/>
        </w:rPr>
        <w:t>(</w:t>
      </w:r>
      <w:r w:rsidR="00A40081" w:rsidRPr="0095169F">
        <w:rPr>
          <w:rFonts w:ascii="Times New Roman" w:hAnsi="Times New Roman" w:cs="Times New Roman"/>
          <w:sz w:val="20"/>
          <w:szCs w:val="20"/>
        </w:rPr>
        <w:t>1</w:t>
      </w:r>
      <w:r w:rsidR="00BE67BA" w:rsidRPr="0095169F">
        <w:rPr>
          <w:rFonts w:ascii="Times New Roman" w:hAnsi="Times New Roman" w:cs="Times New Roman"/>
          <w:sz w:val="20"/>
          <w:szCs w:val="20"/>
        </w:rPr>
        <w:t>)</w:t>
      </w:r>
      <w:r w:rsidR="00A40081" w:rsidRPr="0095169F">
        <w:rPr>
          <w:rFonts w:ascii="Times New Roman" w:hAnsi="Times New Roman" w:cs="Times New Roman"/>
          <w:sz w:val="20"/>
          <w:szCs w:val="20"/>
        </w:rPr>
        <w:t>, 59-64.</w:t>
      </w:r>
    </w:p>
    <w:p w:rsidR="00074FF9" w:rsidRPr="0095169F" w:rsidRDefault="00074FF9" w:rsidP="0095169F">
      <w:pPr>
        <w:spacing w:after="0" w:line="240" w:lineRule="auto"/>
        <w:jc w:val="both"/>
        <w:rPr>
          <w:rFonts w:ascii="Times New Roman" w:hAnsi="Times New Roman" w:cs="Times New Roman"/>
          <w:sz w:val="20"/>
          <w:szCs w:val="20"/>
        </w:rPr>
      </w:pPr>
      <w:proofErr w:type="spellStart"/>
      <w:proofErr w:type="gramStart"/>
      <w:r w:rsidRPr="0095169F">
        <w:rPr>
          <w:rFonts w:ascii="Times New Roman" w:hAnsi="Times New Roman" w:cs="Times New Roman"/>
          <w:sz w:val="20"/>
          <w:szCs w:val="20"/>
        </w:rPr>
        <w:t>Jangira</w:t>
      </w:r>
      <w:proofErr w:type="spellEnd"/>
      <w:r w:rsidRPr="0095169F">
        <w:rPr>
          <w:rFonts w:ascii="Times New Roman" w:hAnsi="Times New Roman" w:cs="Times New Roman"/>
          <w:sz w:val="20"/>
          <w:szCs w:val="20"/>
        </w:rPr>
        <w:t xml:space="preserve">, N. K., Singh, A., &amp; </w:t>
      </w:r>
      <w:proofErr w:type="spellStart"/>
      <w:r w:rsidRPr="0095169F">
        <w:rPr>
          <w:rFonts w:ascii="Times New Roman" w:hAnsi="Times New Roman" w:cs="Times New Roman"/>
          <w:sz w:val="20"/>
          <w:szCs w:val="20"/>
        </w:rPr>
        <w:t>Yadav</w:t>
      </w:r>
      <w:proofErr w:type="spellEnd"/>
      <w:r w:rsidRPr="0095169F">
        <w:rPr>
          <w:rFonts w:ascii="Times New Roman" w:hAnsi="Times New Roman" w:cs="Times New Roman"/>
          <w:sz w:val="20"/>
          <w:szCs w:val="20"/>
        </w:rPr>
        <w:t>, S. K. (1995).</w:t>
      </w:r>
      <w:proofErr w:type="gramEnd"/>
      <w:r w:rsidRPr="0095169F">
        <w:rPr>
          <w:rFonts w:ascii="Times New Roman" w:hAnsi="Times New Roman" w:cs="Times New Roman"/>
          <w:sz w:val="20"/>
          <w:szCs w:val="20"/>
        </w:rPr>
        <w:t xml:space="preserve"> </w:t>
      </w:r>
      <w:proofErr w:type="gramStart"/>
      <w:r w:rsidRPr="0095169F">
        <w:rPr>
          <w:rFonts w:ascii="Times New Roman" w:hAnsi="Times New Roman" w:cs="Times New Roman"/>
          <w:sz w:val="20"/>
          <w:szCs w:val="20"/>
        </w:rPr>
        <w:t>Teacher policy, training needs and perceived status of teachers.</w:t>
      </w:r>
      <w:proofErr w:type="gramEnd"/>
      <w:r w:rsidRPr="0095169F">
        <w:rPr>
          <w:rFonts w:ascii="Times New Roman" w:hAnsi="Times New Roman" w:cs="Times New Roman"/>
          <w:sz w:val="20"/>
          <w:szCs w:val="20"/>
        </w:rPr>
        <w:t xml:space="preserve"> </w:t>
      </w:r>
      <w:r w:rsidRPr="0095169F">
        <w:rPr>
          <w:rFonts w:ascii="Times New Roman" w:hAnsi="Times New Roman" w:cs="Times New Roman"/>
          <w:i/>
          <w:sz w:val="20"/>
          <w:szCs w:val="20"/>
        </w:rPr>
        <w:t>Indian Educational Review</w:t>
      </w:r>
      <w:r w:rsidRPr="0095169F">
        <w:rPr>
          <w:rFonts w:ascii="Times New Roman" w:hAnsi="Times New Roman" w:cs="Times New Roman"/>
          <w:sz w:val="20"/>
          <w:szCs w:val="20"/>
        </w:rPr>
        <w:t>, 30</w:t>
      </w:r>
      <w:r w:rsidR="00BE67BA" w:rsidRPr="0095169F">
        <w:rPr>
          <w:rFonts w:ascii="Times New Roman" w:hAnsi="Times New Roman" w:cs="Times New Roman"/>
          <w:sz w:val="20"/>
          <w:szCs w:val="20"/>
        </w:rPr>
        <w:t>(</w:t>
      </w:r>
      <w:r w:rsidRPr="0095169F">
        <w:rPr>
          <w:rFonts w:ascii="Times New Roman" w:hAnsi="Times New Roman" w:cs="Times New Roman"/>
          <w:sz w:val="20"/>
          <w:szCs w:val="20"/>
        </w:rPr>
        <w:t>1</w:t>
      </w:r>
      <w:r w:rsidR="00BE67BA" w:rsidRPr="0095169F">
        <w:rPr>
          <w:rFonts w:ascii="Times New Roman" w:hAnsi="Times New Roman" w:cs="Times New Roman"/>
          <w:sz w:val="20"/>
          <w:szCs w:val="20"/>
        </w:rPr>
        <w:t>)</w:t>
      </w:r>
      <w:r w:rsidRPr="0095169F">
        <w:rPr>
          <w:rFonts w:ascii="Times New Roman" w:hAnsi="Times New Roman" w:cs="Times New Roman"/>
          <w:sz w:val="20"/>
          <w:szCs w:val="20"/>
        </w:rPr>
        <w:t>, 113-122.</w:t>
      </w:r>
    </w:p>
    <w:p w:rsidR="009B346A" w:rsidRPr="0095169F" w:rsidRDefault="009B346A" w:rsidP="0095169F">
      <w:pPr>
        <w:spacing w:after="0" w:line="240" w:lineRule="auto"/>
        <w:jc w:val="both"/>
        <w:rPr>
          <w:rFonts w:ascii="Times New Roman" w:hAnsi="Times New Roman" w:cs="Times New Roman"/>
          <w:sz w:val="20"/>
          <w:szCs w:val="20"/>
        </w:rPr>
      </w:pPr>
      <w:proofErr w:type="spellStart"/>
      <w:proofErr w:type="gramStart"/>
      <w:r w:rsidRPr="0095169F">
        <w:rPr>
          <w:rFonts w:ascii="Times New Roman" w:hAnsi="Times New Roman" w:cs="Times New Roman"/>
          <w:sz w:val="20"/>
          <w:szCs w:val="20"/>
        </w:rPr>
        <w:lastRenderedPageBreak/>
        <w:t>Kochhar</w:t>
      </w:r>
      <w:proofErr w:type="spellEnd"/>
      <w:r w:rsidRPr="0095169F">
        <w:rPr>
          <w:rFonts w:ascii="Times New Roman" w:hAnsi="Times New Roman" w:cs="Times New Roman"/>
          <w:sz w:val="20"/>
          <w:szCs w:val="20"/>
        </w:rPr>
        <w:t>, C. A. &amp; West, L. L. (1996).</w:t>
      </w:r>
      <w:proofErr w:type="gramEnd"/>
      <w:r w:rsidRPr="0095169F">
        <w:rPr>
          <w:rFonts w:ascii="Times New Roman" w:hAnsi="Times New Roman" w:cs="Times New Roman"/>
          <w:sz w:val="20"/>
          <w:szCs w:val="20"/>
        </w:rPr>
        <w:t xml:space="preserve"> </w:t>
      </w:r>
      <w:proofErr w:type="gramStart"/>
      <w:r w:rsidRPr="0095169F">
        <w:rPr>
          <w:rFonts w:ascii="Times New Roman" w:hAnsi="Times New Roman" w:cs="Times New Roman"/>
          <w:i/>
          <w:sz w:val="20"/>
          <w:szCs w:val="20"/>
        </w:rPr>
        <w:t>Handbook for successful inclusion.</w:t>
      </w:r>
      <w:proofErr w:type="gramEnd"/>
      <w:r w:rsidRPr="0095169F">
        <w:rPr>
          <w:rFonts w:ascii="Times New Roman" w:hAnsi="Times New Roman" w:cs="Times New Roman"/>
          <w:sz w:val="20"/>
          <w:szCs w:val="20"/>
        </w:rPr>
        <w:t xml:space="preserve"> Gaithersburg, MD: Aspen.</w:t>
      </w:r>
    </w:p>
    <w:p w:rsidR="00DF6993" w:rsidRPr="0095169F" w:rsidRDefault="00DF6993" w:rsidP="0095169F">
      <w:pPr>
        <w:spacing w:after="0" w:line="240" w:lineRule="auto"/>
        <w:jc w:val="both"/>
        <w:rPr>
          <w:rFonts w:ascii="Times New Roman" w:hAnsi="Times New Roman" w:cs="Times New Roman"/>
          <w:sz w:val="20"/>
          <w:szCs w:val="20"/>
        </w:rPr>
      </w:pPr>
      <w:proofErr w:type="spellStart"/>
      <w:proofErr w:type="gramStart"/>
      <w:r w:rsidRPr="0095169F">
        <w:rPr>
          <w:rFonts w:ascii="Times New Roman" w:hAnsi="Times New Roman" w:cs="Times New Roman"/>
          <w:sz w:val="20"/>
          <w:szCs w:val="20"/>
        </w:rPr>
        <w:t>Kuyini</w:t>
      </w:r>
      <w:proofErr w:type="spellEnd"/>
      <w:r w:rsidRPr="0095169F">
        <w:rPr>
          <w:rFonts w:ascii="Times New Roman" w:hAnsi="Times New Roman" w:cs="Times New Roman"/>
          <w:sz w:val="20"/>
          <w:szCs w:val="20"/>
        </w:rPr>
        <w:t>, A. B. &amp; Desai, I. (2007).</w:t>
      </w:r>
      <w:proofErr w:type="gramEnd"/>
      <w:r w:rsidRPr="0095169F">
        <w:rPr>
          <w:rFonts w:ascii="Times New Roman" w:hAnsi="Times New Roman" w:cs="Times New Roman"/>
          <w:sz w:val="20"/>
          <w:szCs w:val="20"/>
        </w:rPr>
        <w:t xml:space="preserve"> </w:t>
      </w:r>
      <w:proofErr w:type="gramStart"/>
      <w:r w:rsidRPr="0095169F">
        <w:rPr>
          <w:rFonts w:ascii="Times New Roman" w:hAnsi="Times New Roman" w:cs="Times New Roman"/>
          <w:sz w:val="20"/>
          <w:szCs w:val="20"/>
        </w:rPr>
        <w:t>Principals’ and teachers’ attitudes and knowledge of inclusive education as predictors of effective teaching practices in Ghana.</w:t>
      </w:r>
      <w:proofErr w:type="gramEnd"/>
      <w:r w:rsidRPr="0095169F">
        <w:rPr>
          <w:rFonts w:ascii="Times New Roman" w:hAnsi="Times New Roman" w:cs="Times New Roman"/>
          <w:sz w:val="20"/>
          <w:szCs w:val="20"/>
        </w:rPr>
        <w:t xml:space="preserve"> </w:t>
      </w:r>
      <w:r w:rsidRPr="0095169F">
        <w:rPr>
          <w:rFonts w:ascii="Times New Roman" w:hAnsi="Times New Roman" w:cs="Times New Roman"/>
          <w:i/>
          <w:sz w:val="20"/>
          <w:szCs w:val="20"/>
        </w:rPr>
        <w:t>Journal of Research in Special and Inclusive Education,</w:t>
      </w:r>
      <w:r w:rsidRPr="0095169F">
        <w:rPr>
          <w:rFonts w:ascii="Times New Roman" w:hAnsi="Times New Roman" w:cs="Times New Roman"/>
          <w:sz w:val="20"/>
          <w:szCs w:val="20"/>
        </w:rPr>
        <w:t xml:space="preserve"> 7</w:t>
      </w:r>
      <w:r w:rsidR="00BE67BA" w:rsidRPr="0095169F">
        <w:rPr>
          <w:rFonts w:ascii="Times New Roman" w:hAnsi="Times New Roman" w:cs="Times New Roman"/>
          <w:sz w:val="20"/>
          <w:szCs w:val="20"/>
        </w:rPr>
        <w:t>(</w:t>
      </w:r>
      <w:r w:rsidRPr="0095169F">
        <w:rPr>
          <w:rFonts w:ascii="Times New Roman" w:hAnsi="Times New Roman" w:cs="Times New Roman"/>
          <w:sz w:val="20"/>
          <w:szCs w:val="20"/>
        </w:rPr>
        <w:t>2</w:t>
      </w:r>
      <w:r w:rsidR="00BE67BA" w:rsidRPr="0095169F">
        <w:rPr>
          <w:rFonts w:ascii="Times New Roman" w:hAnsi="Times New Roman" w:cs="Times New Roman"/>
          <w:sz w:val="20"/>
          <w:szCs w:val="20"/>
        </w:rPr>
        <w:t>)</w:t>
      </w:r>
      <w:r w:rsidRPr="0095169F">
        <w:rPr>
          <w:rFonts w:ascii="Times New Roman" w:hAnsi="Times New Roman" w:cs="Times New Roman"/>
          <w:sz w:val="20"/>
          <w:szCs w:val="20"/>
        </w:rPr>
        <w:t>, 104-113.</w:t>
      </w:r>
    </w:p>
    <w:p w:rsidR="00DF6993" w:rsidRPr="0095169F" w:rsidRDefault="00DF6993" w:rsidP="0095169F">
      <w:pPr>
        <w:spacing w:after="0" w:line="240" w:lineRule="auto"/>
        <w:jc w:val="both"/>
        <w:rPr>
          <w:rFonts w:ascii="Times New Roman" w:hAnsi="Times New Roman" w:cs="Times New Roman"/>
          <w:sz w:val="20"/>
          <w:szCs w:val="20"/>
        </w:rPr>
      </w:pPr>
      <w:proofErr w:type="spellStart"/>
      <w:proofErr w:type="gramStart"/>
      <w:r w:rsidRPr="0095169F">
        <w:rPr>
          <w:rFonts w:ascii="Times New Roman" w:hAnsi="Times New Roman" w:cs="Times New Roman"/>
          <w:sz w:val="20"/>
          <w:szCs w:val="20"/>
        </w:rPr>
        <w:t>Kuyini</w:t>
      </w:r>
      <w:proofErr w:type="spellEnd"/>
      <w:r w:rsidRPr="0095169F">
        <w:rPr>
          <w:rFonts w:ascii="Times New Roman" w:hAnsi="Times New Roman" w:cs="Times New Roman"/>
          <w:sz w:val="20"/>
          <w:szCs w:val="20"/>
        </w:rPr>
        <w:t>, A. B. &amp; Desai, I. (2008).</w:t>
      </w:r>
      <w:proofErr w:type="gramEnd"/>
      <w:r w:rsidRPr="0095169F">
        <w:rPr>
          <w:rFonts w:ascii="Times New Roman" w:hAnsi="Times New Roman" w:cs="Times New Roman"/>
          <w:sz w:val="20"/>
          <w:szCs w:val="20"/>
        </w:rPr>
        <w:t xml:space="preserve"> </w:t>
      </w:r>
      <w:proofErr w:type="gramStart"/>
      <w:r w:rsidRPr="0095169F">
        <w:rPr>
          <w:rFonts w:ascii="Times New Roman" w:hAnsi="Times New Roman" w:cs="Times New Roman"/>
          <w:sz w:val="20"/>
          <w:szCs w:val="20"/>
        </w:rPr>
        <w:t>Providing instruction to students with special needs in inclusive classrooms in Ghana: Issues and challenges.</w:t>
      </w:r>
      <w:proofErr w:type="gramEnd"/>
      <w:r w:rsidRPr="0095169F">
        <w:rPr>
          <w:rFonts w:ascii="Times New Roman" w:hAnsi="Times New Roman" w:cs="Times New Roman"/>
          <w:sz w:val="20"/>
          <w:szCs w:val="20"/>
        </w:rPr>
        <w:t xml:space="preserve"> </w:t>
      </w:r>
      <w:r w:rsidRPr="0095169F">
        <w:rPr>
          <w:rFonts w:ascii="Times New Roman" w:hAnsi="Times New Roman" w:cs="Times New Roman"/>
          <w:i/>
          <w:sz w:val="20"/>
          <w:szCs w:val="20"/>
        </w:rPr>
        <w:t>International Journal of Whole Schooling</w:t>
      </w:r>
      <w:r w:rsidRPr="0095169F">
        <w:rPr>
          <w:rFonts w:ascii="Times New Roman" w:hAnsi="Times New Roman" w:cs="Times New Roman"/>
          <w:sz w:val="20"/>
          <w:szCs w:val="20"/>
        </w:rPr>
        <w:t>, 4</w:t>
      </w:r>
      <w:r w:rsidR="00BE67BA" w:rsidRPr="0095169F">
        <w:rPr>
          <w:rFonts w:ascii="Times New Roman" w:hAnsi="Times New Roman" w:cs="Times New Roman"/>
          <w:sz w:val="20"/>
          <w:szCs w:val="20"/>
        </w:rPr>
        <w:t>(</w:t>
      </w:r>
      <w:r w:rsidRPr="0095169F">
        <w:rPr>
          <w:rFonts w:ascii="Times New Roman" w:hAnsi="Times New Roman" w:cs="Times New Roman"/>
          <w:sz w:val="20"/>
          <w:szCs w:val="20"/>
        </w:rPr>
        <w:t>1</w:t>
      </w:r>
      <w:r w:rsidR="00BE67BA" w:rsidRPr="0095169F">
        <w:rPr>
          <w:rFonts w:ascii="Times New Roman" w:hAnsi="Times New Roman" w:cs="Times New Roman"/>
          <w:sz w:val="20"/>
          <w:szCs w:val="20"/>
        </w:rPr>
        <w:t>)</w:t>
      </w:r>
      <w:r w:rsidRPr="0095169F">
        <w:rPr>
          <w:rFonts w:ascii="Times New Roman" w:hAnsi="Times New Roman" w:cs="Times New Roman"/>
          <w:sz w:val="20"/>
          <w:szCs w:val="20"/>
        </w:rPr>
        <w:t>, 22-39.</w:t>
      </w:r>
    </w:p>
    <w:p w:rsidR="009B346A" w:rsidRPr="0095169F" w:rsidRDefault="009B346A" w:rsidP="0095169F">
      <w:pPr>
        <w:spacing w:after="0" w:line="240" w:lineRule="auto"/>
        <w:jc w:val="both"/>
        <w:rPr>
          <w:rFonts w:ascii="Times New Roman" w:hAnsi="Times New Roman" w:cs="Times New Roman"/>
          <w:sz w:val="20"/>
          <w:szCs w:val="20"/>
        </w:rPr>
      </w:pPr>
      <w:proofErr w:type="spellStart"/>
      <w:proofErr w:type="gramStart"/>
      <w:r w:rsidRPr="0095169F">
        <w:rPr>
          <w:rFonts w:ascii="Times New Roman" w:hAnsi="Times New Roman" w:cs="Times New Roman"/>
          <w:sz w:val="20"/>
          <w:szCs w:val="20"/>
        </w:rPr>
        <w:t>Lewin</w:t>
      </w:r>
      <w:proofErr w:type="spellEnd"/>
      <w:r w:rsidRPr="0095169F">
        <w:rPr>
          <w:rFonts w:ascii="Times New Roman" w:hAnsi="Times New Roman" w:cs="Times New Roman"/>
          <w:sz w:val="20"/>
          <w:szCs w:val="20"/>
        </w:rPr>
        <w:t>, K. M. &amp; Stuart, J. S. (2003).</w:t>
      </w:r>
      <w:proofErr w:type="gramEnd"/>
      <w:r w:rsidRPr="0095169F">
        <w:rPr>
          <w:rFonts w:ascii="Times New Roman" w:hAnsi="Times New Roman" w:cs="Times New Roman"/>
          <w:sz w:val="20"/>
          <w:szCs w:val="20"/>
        </w:rPr>
        <w:t xml:space="preserve"> </w:t>
      </w:r>
      <w:proofErr w:type="gramStart"/>
      <w:r w:rsidRPr="0095169F">
        <w:rPr>
          <w:rFonts w:ascii="Times New Roman" w:hAnsi="Times New Roman" w:cs="Times New Roman"/>
          <w:sz w:val="20"/>
          <w:szCs w:val="20"/>
        </w:rPr>
        <w:t>Researching teacher education: New perspectives on practice, performance and policy, Multi-site Teacher Education Research Project (MUSTER) Synthesis Report, (London, Department of International Development).</w:t>
      </w:r>
      <w:proofErr w:type="gramEnd"/>
    </w:p>
    <w:p w:rsidR="00EF5BFB" w:rsidRPr="0095169F" w:rsidRDefault="00EF5BFB" w:rsidP="0095169F">
      <w:pPr>
        <w:spacing w:after="0" w:line="240" w:lineRule="auto"/>
        <w:jc w:val="both"/>
        <w:rPr>
          <w:rFonts w:ascii="Times New Roman" w:hAnsi="Times New Roman" w:cs="Times New Roman"/>
          <w:sz w:val="20"/>
          <w:szCs w:val="20"/>
        </w:rPr>
      </w:pPr>
      <w:proofErr w:type="spellStart"/>
      <w:r w:rsidRPr="0095169F">
        <w:rPr>
          <w:rFonts w:ascii="Times New Roman" w:hAnsi="Times New Roman" w:cs="Times New Roman"/>
          <w:sz w:val="20"/>
          <w:szCs w:val="20"/>
        </w:rPr>
        <w:t>Leyser</w:t>
      </w:r>
      <w:proofErr w:type="spellEnd"/>
      <w:r w:rsidRPr="0095169F">
        <w:rPr>
          <w:rFonts w:ascii="Times New Roman" w:hAnsi="Times New Roman" w:cs="Times New Roman"/>
          <w:sz w:val="20"/>
          <w:szCs w:val="20"/>
        </w:rPr>
        <w:t xml:space="preserve">, Y., Zeigler, T. &amp; </w:t>
      </w:r>
      <w:proofErr w:type="spellStart"/>
      <w:r w:rsidRPr="0095169F">
        <w:rPr>
          <w:rFonts w:ascii="Times New Roman" w:hAnsi="Times New Roman" w:cs="Times New Roman"/>
          <w:sz w:val="20"/>
          <w:szCs w:val="20"/>
        </w:rPr>
        <w:t>Romi</w:t>
      </w:r>
      <w:proofErr w:type="spellEnd"/>
      <w:r w:rsidRPr="0095169F">
        <w:rPr>
          <w:rFonts w:ascii="Times New Roman" w:hAnsi="Times New Roman" w:cs="Times New Roman"/>
          <w:sz w:val="20"/>
          <w:szCs w:val="20"/>
        </w:rPr>
        <w:t xml:space="preserve">, S. (2011). Changes in self-efficacy of prospective special and general education teachers: Implication for inclusive education. </w:t>
      </w:r>
      <w:r w:rsidRPr="0095169F">
        <w:rPr>
          <w:rFonts w:ascii="Times New Roman" w:hAnsi="Times New Roman" w:cs="Times New Roman"/>
          <w:i/>
          <w:sz w:val="20"/>
          <w:szCs w:val="20"/>
        </w:rPr>
        <w:t>International Journa</w:t>
      </w:r>
      <w:r w:rsidR="00B27C22">
        <w:rPr>
          <w:rFonts w:ascii="Times New Roman" w:hAnsi="Times New Roman" w:cs="Times New Roman"/>
          <w:i/>
          <w:sz w:val="20"/>
          <w:szCs w:val="20"/>
        </w:rPr>
        <w:t>l</w:t>
      </w:r>
      <w:r w:rsidRPr="0095169F">
        <w:rPr>
          <w:rFonts w:ascii="Times New Roman" w:hAnsi="Times New Roman" w:cs="Times New Roman"/>
          <w:i/>
          <w:sz w:val="20"/>
          <w:szCs w:val="20"/>
        </w:rPr>
        <w:t xml:space="preserve"> of Disability, Development and Education,</w:t>
      </w:r>
      <w:r w:rsidR="00BE67BA" w:rsidRPr="0095169F">
        <w:rPr>
          <w:rFonts w:ascii="Times New Roman" w:hAnsi="Times New Roman" w:cs="Times New Roman"/>
          <w:sz w:val="20"/>
          <w:szCs w:val="20"/>
        </w:rPr>
        <w:t xml:space="preserve"> 58(</w:t>
      </w:r>
      <w:r w:rsidRPr="0095169F">
        <w:rPr>
          <w:rFonts w:ascii="Times New Roman" w:hAnsi="Times New Roman" w:cs="Times New Roman"/>
          <w:sz w:val="20"/>
          <w:szCs w:val="20"/>
        </w:rPr>
        <w:t>3</w:t>
      </w:r>
      <w:r w:rsidR="00BE67BA" w:rsidRPr="0095169F">
        <w:rPr>
          <w:rFonts w:ascii="Times New Roman" w:hAnsi="Times New Roman" w:cs="Times New Roman"/>
          <w:sz w:val="20"/>
          <w:szCs w:val="20"/>
        </w:rPr>
        <w:t>)</w:t>
      </w:r>
      <w:r w:rsidRPr="0095169F">
        <w:rPr>
          <w:rFonts w:ascii="Times New Roman" w:hAnsi="Times New Roman" w:cs="Times New Roman"/>
          <w:sz w:val="20"/>
          <w:szCs w:val="20"/>
        </w:rPr>
        <w:t>, 241-255.</w:t>
      </w:r>
    </w:p>
    <w:p w:rsidR="009B346A" w:rsidRPr="0095169F" w:rsidRDefault="009B346A" w:rsidP="0095169F">
      <w:pPr>
        <w:spacing w:after="0" w:line="240" w:lineRule="auto"/>
        <w:jc w:val="both"/>
        <w:rPr>
          <w:rFonts w:ascii="Times New Roman" w:hAnsi="Times New Roman" w:cs="Times New Roman"/>
          <w:sz w:val="20"/>
          <w:szCs w:val="20"/>
        </w:rPr>
      </w:pPr>
      <w:proofErr w:type="gramStart"/>
      <w:r w:rsidRPr="0095169F">
        <w:rPr>
          <w:rFonts w:ascii="Times New Roman" w:hAnsi="Times New Roman" w:cs="Times New Roman"/>
          <w:sz w:val="20"/>
          <w:szCs w:val="20"/>
        </w:rPr>
        <w:t>Ministry of Law, Justice and Company Affairs (1996).</w:t>
      </w:r>
      <w:proofErr w:type="gramEnd"/>
      <w:r w:rsidRPr="0095169F">
        <w:rPr>
          <w:rFonts w:ascii="Times New Roman" w:hAnsi="Times New Roman" w:cs="Times New Roman"/>
          <w:sz w:val="20"/>
          <w:szCs w:val="20"/>
        </w:rPr>
        <w:t xml:space="preserve"> </w:t>
      </w:r>
      <w:proofErr w:type="gramStart"/>
      <w:r w:rsidRPr="0095169F">
        <w:rPr>
          <w:rFonts w:ascii="Times New Roman" w:hAnsi="Times New Roman" w:cs="Times New Roman"/>
          <w:sz w:val="20"/>
          <w:szCs w:val="20"/>
        </w:rPr>
        <w:t>The Persons with Disabilities (Equal Opportunities, Protection of Rights, and Full Participation) Act, 1995, Government of India.</w:t>
      </w:r>
      <w:proofErr w:type="gramEnd"/>
    </w:p>
    <w:p w:rsidR="00074FF9" w:rsidRPr="0095169F" w:rsidRDefault="00074FF9" w:rsidP="0095169F">
      <w:pPr>
        <w:spacing w:after="0" w:line="240" w:lineRule="auto"/>
        <w:jc w:val="both"/>
        <w:rPr>
          <w:rFonts w:ascii="Times New Roman" w:hAnsi="Times New Roman" w:cs="Times New Roman"/>
          <w:sz w:val="20"/>
          <w:szCs w:val="20"/>
        </w:rPr>
      </w:pPr>
      <w:proofErr w:type="gramStart"/>
      <w:r w:rsidRPr="0095169F">
        <w:rPr>
          <w:rFonts w:ascii="Times New Roman" w:hAnsi="Times New Roman" w:cs="Times New Roman"/>
          <w:sz w:val="20"/>
          <w:szCs w:val="20"/>
        </w:rPr>
        <w:t>Nevin, A. &amp; Thousand, J. (1986).</w:t>
      </w:r>
      <w:proofErr w:type="gramEnd"/>
      <w:r w:rsidRPr="0095169F">
        <w:rPr>
          <w:rFonts w:ascii="Times New Roman" w:hAnsi="Times New Roman" w:cs="Times New Roman"/>
          <w:sz w:val="20"/>
          <w:szCs w:val="20"/>
        </w:rPr>
        <w:t xml:space="preserve"> What the research says about limiting or avoiding referrals to special education. </w:t>
      </w:r>
      <w:r w:rsidRPr="0095169F">
        <w:rPr>
          <w:rFonts w:ascii="Times New Roman" w:hAnsi="Times New Roman" w:cs="Times New Roman"/>
          <w:i/>
          <w:sz w:val="20"/>
          <w:szCs w:val="20"/>
        </w:rPr>
        <w:t>Teacher Education and Special Education</w:t>
      </w:r>
      <w:r w:rsidRPr="0095169F">
        <w:rPr>
          <w:rFonts w:ascii="Times New Roman" w:hAnsi="Times New Roman" w:cs="Times New Roman"/>
          <w:sz w:val="20"/>
          <w:szCs w:val="20"/>
        </w:rPr>
        <w:t>, 9, 149-161.</w:t>
      </w:r>
    </w:p>
    <w:p w:rsidR="00646FB2" w:rsidRPr="0095169F" w:rsidRDefault="00575839" w:rsidP="00B27C22">
      <w:pPr>
        <w:spacing w:after="0" w:line="240" w:lineRule="auto"/>
        <w:jc w:val="both"/>
        <w:rPr>
          <w:rFonts w:ascii="Times New Roman" w:hAnsi="Times New Roman" w:cs="Times New Roman"/>
          <w:sz w:val="20"/>
          <w:szCs w:val="20"/>
        </w:rPr>
      </w:pPr>
      <w:proofErr w:type="spellStart"/>
      <w:proofErr w:type="gramStart"/>
      <w:r w:rsidRPr="0095169F">
        <w:rPr>
          <w:rFonts w:ascii="Times New Roman" w:hAnsi="Times New Roman" w:cs="Times New Roman"/>
          <w:sz w:val="20"/>
          <w:szCs w:val="20"/>
        </w:rPr>
        <w:t>Philpott</w:t>
      </w:r>
      <w:proofErr w:type="spellEnd"/>
      <w:r w:rsidRPr="0095169F">
        <w:rPr>
          <w:rFonts w:ascii="Times New Roman" w:hAnsi="Times New Roman" w:cs="Times New Roman"/>
          <w:sz w:val="20"/>
          <w:szCs w:val="20"/>
        </w:rPr>
        <w:t xml:space="preserve">, D. F., </w:t>
      </w:r>
      <w:proofErr w:type="spellStart"/>
      <w:r w:rsidRPr="0095169F">
        <w:rPr>
          <w:rFonts w:ascii="Times New Roman" w:hAnsi="Times New Roman" w:cs="Times New Roman"/>
          <w:sz w:val="20"/>
          <w:szCs w:val="20"/>
        </w:rPr>
        <w:t>Furey</w:t>
      </w:r>
      <w:proofErr w:type="spellEnd"/>
      <w:r w:rsidRPr="0095169F">
        <w:rPr>
          <w:rFonts w:ascii="Times New Roman" w:hAnsi="Times New Roman" w:cs="Times New Roman"/>
          <w:sz w:val="20"/>
          <w:szCs w:val="20"/>
        </w:rPr>
        <w:t>, E. &amp; Penney, S.C. (2010).</w:t>
      </w:r>
      <w:proofErr w:type="gramEnd"/>
      <w:r w:rsidRPr="0095169F">
        <w:rPr>
          <w:rFonts w:ascii="Times New Roman" w:hAnsi="Times New Roman" w:cs="Times New Roman"/>
          <w:sz w:val="20"/>
          <w:szCs w:val="20"/>
        </w:rPr>
        <w:t xml:space="preserve"> Promoting leadership in the ongoing</w:t>
      </w:r>
      <w:r w:rsidR="00B27C22">
        <w:rPr>
          <w:rFonts w:ascii="Times New Roman" w:hAnsi="Times New Roman" w:cs="Times New Roman"/>
          <w:sz w:val="20"/>
          <w:szCs w:val="20"/>
        </w:rPr>
        <w:t xml:space="preserve"> </w:t>
      </w:r>
      <w:r w:rsidR="00646FB2" w:rsidRPr="0095169F">
        <w:rPr>
          <w:rFonts w:ascii="Times New Roman" w:hAnsi="Times New Roman" w:cs="Times New Roman"/>
          <w:sz w:val="20"/>
          <w:szCs w:val="20"/>
        </w:rPr>
        <w:t xml:space="preserve">professional development of teachers: Responding to globalization and inclusion. </w:t>
      </w:r>
      <w:r w:rsidR="00646FB2" w:rsidRPr="0095169F">
        <w:rPr>
          <w:rFonts w:ascii="Times New Roman" w:hAnsi="Times New Roman" w:cs="Times New Roman"/>
          <w:i/>
          <w:sz w:val="20"/>
          <w:szCs w:val="20"/>
        </w:rPr>
        <w:t>Exceptionality Education International,</w:t>
      </w:r>
      <w:r w:rsidR="00646FB2" w:rsidRPr="0095169F">
        <w:rPr>
          <w:rFonts w:ascii="Times New Roman" w:hAnsi="Times New Roman" w:cs="Times New Roman"/>
          <w:sz w:val="20"/>
          <w:szCs w:val="20"/>
        </w:rPr>
        <w:t xml:space="preserve"> 20(2), 38-54.</w:t>
      </w:r>
    </w:p>
    <w:p w:rsidR="00646FB2" w:rsidRPr="0095169F" w:rsidRDefault="00074FF9" w:rsidP="00B27C22">
      <w:pPr>
        <w:spacing w:after="0" w:line="240" w:lineRule="auto"/>
        <w:jc w:val="both"/>
        <w:rPr>
          <w:rFonts w:ascii="Times New Roman" w:hAnsi="Times New Roman" w:cs="Times New Roman"/>
          <w:sz w:val="20"/>
          <w:szCs w:val="20"/>
        </w:rPr>
      </w:pPr>
      <w:proofErr w:type="gramStart"/>
      <w:r w:rsidRPr="0095169F">
        <w:rPr>
          <w:rFonts w:ascii="Times New Roman" w:hAnsi="Times New Roman" w:cs="Times New Roman"/>
          <w:sz w:val="20"/>
          <w:szCs w:val="20"/>
        </w:rPr>
        <w:t xml:space="preserve">Pinar, E. S. &amp; </w:t>
      </w:r>
      <w:proofErr w:type="spellStart"/>
      <w:r w:rsidRPr="0095169F">
        <w:rPr>
          <w:rFonts w:ascii="Times New Roman" w:hAnsi="Times New Roman" w:cs="Times New Roman"/>
          <w:sz w:val="20"/>
          <w:szCs w:val="20"/>
        </w:rPr>
        <w:t>Sucuoglu</w:t>
      </w:r>
      <w:proofErr w:type="spellEnd"/>
      <w:r w:rsidRPr="0095169F">
        <w:rPr>
          <w:rFonts w:ascii="Times New Roman" w:hAnsi="Times New Roman" w:cs="Times New Roman"/>
          <w:sz w:val="20"/>
          <w:szCs w:val="20"/>
        </w:rPr>
        <w:t>, B. (2011).</w:t>
      </w:r>
      <w:proofErr w:type="gramEnd"/>
      <w:r w:rsidRPr="0095169F">
        <w:rPr>
          <w:rFonts w:ascii="Times New Roman" w:hAnsi="Times New Roman" w:cs="Times New Roman"/>
          <w:sz w:val="20"/>
          <w:szCs w:val="20"/>
        </w:rPr>
        <w:t xml:space="preserve"> </w:t>
      </w:r>
      <w:proofErr w:type="gramStart"/>
      <w:r w:rsidRPr="0095169F">
        <w:rPr>
          <w:rFonts w:ascii="Times New Roman" w:hAnsi="Times New Roman" w:cs="Times New Roman"/>
          <w:sz w:val="20"/>
          <w:szCs w:val="20"/>
        </w:rPr>
        <w:t>Turkish teachers’ expectancies in inclusive classrooms.</w:t>
      </w:r>
      <w:proofErr w:type="gramEnd"/>
      <w:r w:rsidR="00B27C22">
        <w:rPr>
          <w:rFonts w:ascii="Times New Roman" w:hAnsi="Times New Roman" w:cs="Times New Roman"/>
          <w:sz w:val="20"/>
          <w:szCs w:val="20"/>
        </w:rPr>
        <w:t xml:space="preserve"> </w:t>
      </w:r>
      <w:r w:rsidR="00646FB2" w:rsidRPr="0095169F">
        <w:rPr>
          <w:rFonts w:ascii="Times New Roman" w:hAnsi="Times New Roman" w:cs="Times New Roman"/>
          <w:i/>
          <w:sz w:val="20"/>
          <w:szCs w:val="20"/>
        </w:rPr>
        <w:t>Theory and Practice,</w:t>
      </w:r>
      <w:r w:rsidR="00646FB2" w:rsidRPr="0095169F">
        <w:rPr>
          <w:rFonts w:ascii="Times New Roman" w:hAnsi="Times New Roman" w:cs="Times New Roman"/>
          <w:sz w:val="20"/>
          <w:szCs w:val="20"/>
        </w:rPr>
        <w:t xml:space="preserve"> 11(1), 395-402.</w:t>
      </w:r>
    </w:p>
    <w:p w:rsidR="00646FB2" w:rsidRPr="0095169F" w:rsidRDefault="00B87A5E" w:rsidP="00B27C22">
      <w:pPr>
        <w:spacing w:after="0" w:line="240" w:lineRule="auto"/>
        <w:jc w:val="both"/>
        <w:rPr>
          <w:rFonts w:ascii="Times New Roman" w:hAnsi="Times New Roman" w:cs="Times New Roman"/>
          <w:sz w:val="20"/>
          <w:szCs w:val="20"/>
        </w:rPr>
      </w:pPr>
      <w:proofErr w:type="spellStart"/>
      <w:proofErr w:type="gramStart"/>
      <w:r w:rsidRPr="0095169F">
        <w:rPr>
          <w:rFonts w:ascii="Times New Roman" w:hAnsi="Times New Roman" w:cs="Times New Roman"/>
          <w:sz w:val="20"/>
          <w:szCs w:val="20"/>
        </w:rPr>
        <w:t>Romi</w:t>
      </w:r>
      <w:proofErr w:type="spellEnd"/>
      <w:r w:rsidRPr="0095169F">
        <w:rPr>
          <w:rFonts w:ascii="Times New Roman" w:hAnsi="Times New Roman" w:cs="Times New Roman"/>
          <w:sz w:val="20"/>
          <w:szCs w:val="20"/>
        </w:rPr>
        <w:t xml:space="preserve">, S. &amp; </w:t>
      </w:r>
      <w:proofErr w:type="spellStart"/>
      <w:r w:rsidRPr="0095169F">
        <w:rPr>
          <w:rFonts w:ascii="Times New Roman" w:hAnsi="Times New Roman" w:cs="Times New Roman"/>
          <w:sz w:val="20"/>
          <w:szCs w:val="20"/>
        </w:rPr>
        <w:t>Leyser</w:t>
      </w:r>
      <w:proofErr w:type="spellEnd"/>
      <w:r w:rsidRPr="0095169F">
        <w:rPr>
          <w:rFonts w:ascii="Times New Roman" w:hAnsi="Times New Roman" w:cs="Times New Roman"/>
          <w:sz w:val="20"/>
          <w:szCs w:val="20"/>
        </w:rPr>
        <w:t>, Y. (2006).</w:t>
      </w:r>
      <w:proofErr w:type="gramEnd"/>
      <w:r w:rsidRPr="0095169F">
        <w:rPr>
          <w:rFonts w:ascii="Times New Roman" w:hAnsi="Times New Roman" w:cs="Times New Roman"/>
          <w:sz w:val="20"/>
          <w:szCs w:val="20"/>
        </w:rPr>
        <w:t xml:space="preserve"> Exploring inclusion </w:t>
      </w:r>
      <w:proofErr w:type="spellStart"/>
      <w:r w:rsidRPr="0095169F">
        <w:rPr>
          <w:rFonts w:ascii="Times New Roman" w:hAnsi="Times New Roman" w:cs="Times New Roman"/>
          <w:sz w:val="20"/>
          <w:szCs w:val="20"/>
        </w:rPr>
        <w:t>preservice</w:t>
      </w:r>
      <w:proofErr w:type="spellEnd"/>
      <w:r w:rsidRPr="0095169F">
        <w:rPr>
          <w:rFonts w:ascii="Times New Roman" w:hAnsi="Times New Roman" w:cs="Times New Roman"/>
          <w:sz w:val="20"/>
          <w:szCs w:val="20"/>
        </w:rPr>
        <w:t xml:space="preserve"> training needs: A study of </w:t>
      </w:r>
      <w:r w:rsidR="00646FB2" w:rsidRPr="0095169F">
        <w:rPr>
          <w:rFonts w:ascii="Times New Roman" w:hAnsi="Times New Roman" w:cs="Times New Roman"/>
          <w:sz w:val="20"/>
          <w:szCs w:val="20"/>
        </w:rPr>
        <w:t xml:space="preserve">variables associated with attitudes and self-efficacy beliefs. </w:t>
      </w:r>
      <w:r w:rsidR="00646FB2" w:rsidRPr="0095169F">
        <w:rPr>
          <w:rFonts w:ascii="Times New Roman" w:hAnsi="Times New Roman" w:cs="Times New Roman"/>
          <w:i/>
          <w:sz w:val="20"/>
          <w:szCs w:val="20"/>
        </w:rPr>
        <w:t>European Journal of Special Needs Education,</w:t>
      </w:r>
      <w:r w:rsidR="00646FB2" w:rsidRPr="0095169F">
        <w:rPr>
          <w:rFonts w:ascii="Times New Roman" w:hAnsi="Times New Roman" w:cs="Times New Roman"/>
          <w:sz w:val="20"/>
          <w:szCs w:val="20"/>
        </w:rPr>
        <w:t xml:space="preserve"> 21(1), 85-105.</w:t>
      </w:r>
    </w:p>
    <w:p w:rsidR="004C082F" w:rsidRPr="0095169F" w:rsidRDefault="004C082F" w:rsidP="0095169F">
      <w:pPr>
        <w:spacing w:after="0" w:line="240" w:lineRule="auto"/>
        <w:jc w:val="both"/>
        <w:rPr>
          <w:rFonts w:ascii="Times New Roman" w:hAnsi="Times New Roman" w:cs="Times New Roman"/>
          <w:sz w:val="20"/>
          <w:szCs w:val="20"/>
        </w:rPr>
      </w:pPr>
      <w:r w:rsidRPr="0095169F">
        <w:rPr>
          <w:rFonts w:ascii="Times New Roman" w:hAnsi="Times New Roman" w:cs="Times New Roman"/>
          <w:sz w:val="20"/>
          <w:szCs w:val="20"/>
        </w:rPr>
        <w:t xml:space="preserve">Ross-Hill, R. (2009). Teacher attitude towards inclusion practices and special needs students.  </w:t>
      </w:r>
      <w:proofErr w:type="gramStart"/>
      <w:r w:rsidRPr="0095169F">
        <w:rPr>
          <w:rFonts w:ascii="Times New Roman" w:hAnsi="Times New Roman" w:cs="Times New Roman"/>
          <w:i/>
          <w:sz w:val="20"/>
          <w:szCs w:val="20"/>
        </w:rPr>
        <w:t>Journal of research in Special Needs education,</w:t>
      </w:r>
      <w:r w:rsidRPr="0095169F">
        <w:rPr>
          <w:rFonts w:ascii="Times New Roman" w:hAnsi="Times New Roman" w:cs="Times New Roman"/>
          <w:sz w:val="20"/>
          <w:szCs w:val="20"/>
        </w:rPr>
        <w:t xml:space="preserve"> 9</w:t>
      </w:r>
      <w:r w:rsidR="00BE67BA" w:rsidRPr="0095169F">
        <w:rPr>
          <w:rFonts w:ascii="Times New Roman" w:hAnsi="Times New Roman" w:cs="Times New Roman"/>
          <w:sz w:val="20"/>
          <w:szCs w:val="20"/>
        </w:rPr>
        <w:t>(</w:t>
      </w:r>
      <w:r w:rsidRPr="0095169F">
        <w:rPr>
          <w:rFonts w:ascii="Times New Roman" w:hAnsi="Times New Roman" w:cs="Times New Roman"/>
          <w:sz w:val="20"/>
          <w:szCs w:val="20"/>
        </w:rPr>
        <w:t>3</w:t>
      </w:r>
      <w:r w:rsidR="00BE67BA" w:rsidRPr="0095169F">
        <w:rPr>
          <w:rFonts w:ascii="Times New Roman" w:hAnsi="Times New Roman" w:cs="Times New Roman"/>
          <w:sz w:val="20"/>
          <w:szCs w:val="20"/>
        </w:rPr>
        <w:t>)</w:t>
      </w:r>
      <w:r w:rsidRPr="0095169F">
        <w:rPr>
          <w:rFonts w:ascii="Times New Roman" w:hAnsi="Times New Roman" w:cs="Times New Roman"/>
          <w:sz w:val="20"/>
          <w:szCs w:val="20"/>
        </w:rPr>
        <w:t>, 188-198.</w:t>
      </w:r>
      <w:proofErr w:type="gramEnd"/>
    </w:p>
    <w:p w:rsidR="001B2D06" w:rsidRPr="0095169F" w:rsidRDefault="001B2D06" w:rsidP="0095169F">
      <w:pPr>
        <w:spacing w:after="0" w:line="240" w:lineRule="auto"/>
        <w:jc w:val="both"/>
        <w:rPr>
          <w:rFonts w:ascii="Times New Roman" w:hAnsi="Times New Roman" w:cs="Times New Roman"/>
          <w:sz w:val="20"/>
          <w:szCs w:val="20"/>
        </w:rPr>
      </w:pPr>
      <w:r w:rsidRPr="0095169F">
        <w:rPr>
          <w:rFonts w:ascii="Times New Roman" w:hAnsi="Times New Roman" w:cs="Times New Roman"/>
          <w:sz w:val="20"/>
          <w:szCs w:val="20"/>
        </w:rPr>
        <w:t xml:space="preserve">Sharma, U. &amp; </w:t>
      </w:r>
      <w:proofErr w:type="spellStart"/>
      <w:r w:rsidRPr="0095169F">
        <w:rPr>
          <w:rFonts w:ascii="Times New Roman" w:hAnsi="Times New Roman" w:cs="Times New Roman"/>
          <w:sz w:val="20"/>
          <w:szCs w:val="20"/>
        </w:rPr>
        <w:t>Deppeler</w:t>
      </w:r>
      <w:proofErr w:type="spellEnd"/>
      <w:r w:rsidRPr="0095169F">
        <w:rPr>
          <w:rFonts w:ascii="Times New Roman" w:hAnsi="Times New Roman" w:cs="Times New Roman"/>
          <w:sz w:val="20"/>
          <w:szCs w:val="20"/>
        </w:rPr>
        <w:t xml:space="preserve">, J (2005) Inclusive Education in India: Challenges and Prospects. </w:t>
      </w:r>
      <w:proofErr w:type="gramStart"/>
      <w:r w:rsidRPr="0095169F">
        <w:rPr>
          <w:rFonts w:ascii="Times New Roman" w:hAnsi="Times New Roman" w:cs="Times New Roman"/>
          <w:i/>
          <w:sz w:val="20"/>
          <w:szCs w:val="20"/>
        </w:rPr>
        <w:t>Disabilities Studies Quarterly,</w:t>
      </w:r>
      <w:r w:rsidRPr="0095169F">
        <w:rPr>
          <w:rFonts w:ascii="Times New Roman" w:hAnsi="Times New Roman" w:cs="Times New Roman"/>
          <w:sz w:val="20"/>
          <w:szCs w:val="20"/>
        </w:rPr>
        <w:t xml:space="preserve"> 25, 1.</w:t>
      </w:r>
      <w:proofErr w:type="gramEnd"/>
    </w:p>
    <w:p w:rsidR="00C9360C" w:rsidRPr="00B27C22" w:rsidRDefault="00C9360C" w:rsidP="0095169F">
      <w:pPr>
        <w:spacing w:after="0" w:line="240" w:lineRule="auto"/>
        <w:jc w:val="both"/>
        <w:rPr>
          <w:rFonts w:ascii="Times New Roman" w:hAnsi="Times New Roman" w:cs="Times New Roman"/>
          <w:i/>
          <w:sz w:val="20"/>
          <w:szCs w:val="20"/>
        </w:rPr>
      </w:pPr>
      <w:proofErr w:type="gramStart"/>
      <w:r w:rsidRPr="0095169F">
        <w:rPr>
          <w:rFonts w:ascii="Times New Roman" w:hAnsi="Times New Roman" w:cs="Times New Roman"/>
          <w:sz w:val="20"/>
          <w:szCs w:val="20"/>
        </w:rPr>
        <w:t>Sharma, U. &amp; Desai, I. (2002) Measuring concerns about integrated education in India.</w:t>
      </w:r>
      <w:proofErr w:type="gramEnd"/>
      <w:r w:rsidRPr="0095169F">
        <w:rPr>
          <w:rFonts w:ascii="Times New Roman" w:hAnsi="Times New Roman" w:cs="Times New Roman"/>
          <w:sz w:val="20"/>
          <w:szCs w:val="20"/>
        </w:rPr>
        <w:t xml:space="preserve"> </w:t>
      </w:r>
      <w:r w:rsidRPr="0095169F">
        <w:rPr>
          <w:rFonts w:ascii="Times New Roman" w:hAnsi="Times New Roman" w:cs="Times New Roman"/>
          <w:i/>
          <w:sz w:val="20"/>
          <w:szCs w:val="20"/>
        </w:rPr>
        <w:t>The Asia-Pacific Journal on Disabilities,</w:t>
      </w:r>
      <w:r w:rsidRPr="0095169F">
        <w:rPr>
          <w:rFonts w:ascii="Times New Roman" w:hAnsi="Times New Roman" w:cs="Times New Roman"/>
          <w:sz w:val="20"/>
          <w:szCs w:val="20"/>
        </w:rPr>
        <w:t xml:space="preserve"> 5</w:t>
      </w:r>
      <w:r w:rsidR="00BE67BA" w:rsidRPr="0095169F">
        <w:rPr>
          <w:rFonts w:ascii="Times New Roman" w:hAnsi="Times New Roman" w:cs="Times New Roman"/>
          <w:sz w:val="20"/>
          <w:szCs w:val="20"/>
        </w:rPr>
        <w:t>(</w:t>
      </w:r>
      <w:r w:rsidRPr="0095169F">
        <w:rPr>
          <w:rFonts w:ascii="Times New Roman" w:hAnsi="Times New Roman" w:cs="Times New Roman"/>
          <w:sz w:val="20"/>
          <w:szCs w:val="20"/>
        </w:rPr>
        <w:t>1</w:t>
      </w:r>
      <w:r w:rsidR="00BE67BA" w:rsidRPr="0095169F">
        <w:rPr>
          <w:rFonts w:ascii="Times New Roman" w:hAnsi="Times New Roman" w:cs="Times New Roman"/>
          <w:sz w:val="20"/>
          <w:szCs w:val="20"/>
        </w:rPr>
        <w:t>)</w:t>
      </w:r>
      <w:r w:rsidRPr="0095169F">
        <w:rPr>
          <w:rFonts w:ascii="Times New Roman" w:hAnsi="Times New Roman" w:cs="Times New Roman"/>
          <w:sz w:val="20"/>
          <w:szCs w:val="20"/>
        </w:rPr>
        <w:t>, 2-14.</w:t>
      </w:r>
    </w:p>
    <w:p w:rsidR="00AC18B9" w:rsidRPr="0095169F" w:rsidRDefault="00AC18B9" w:rsidP="0095169F">
      <w:pPr>
        <w:spacing w:after="0" w:line="240" w:lineRule="auto"/>
        <w:jc w:val="both"/>
        <w:rPr>
          <w:rFonts w:ascii="Times New Roman" w:hAnsi="Times New Roman" w:cs="Times New Roman"/>
          <w:sz w:val="20"/>
          <w:szCs w:val="20"/>
        </w:rPr>
      </w:pPr>
      <w:r w:rsidRPr="0095169F">
        <w:rPr>
          <w:rFonts w:ascii="Times New Roman" w:hAnsi="Times New Roman" w:cs="Times New Roman"/>
          <w:sz w:val="20"/>
          <w:szCs w:val="20"/>
        </w:rPr>
        <w:t>Sharma, U., Mo</w:t>
      </w:r>
      <w:r w:rsidR="0005215E" w:rsidRPr="0095169F">
        <w:rPr>
          <w:rFonts w:ascii="Times New Roman" w:hAnsi="Times New Roman" w:cs="Times New Roman"/>
          <w:sz w:val="20"/>
          <w:szCs w:val="20"/>
        </w:rPr>
        <w:t>o</w:t>
      </w:r>
      <w:r w:rsidRPr="0095169F">
        <w:rPr>
          <w:rFonts w:ascii="Times New Roman" w:hAnsi="Times New Roman" w:cs="Times New Roman"/>
          <w:sz w:val="20"/>
          <w:szCs w:val="20"/>
        </w:rPr>
        <w:t xml:space="preserve">re, D. &amp; </w:t>
      </w:r>
      <w:proofErr w:type="spellStart"/>
      <w:r w:rsidRPr="0095169F">
        <w:rPr>
          <w:rFonts w:ascii="Times New Roman" w:hAnsi="Times New Roman" w:cs="Times New Roman"/>
          <w:sz w:val="20"/>
          <w:szCs w:val="20"/>
        </w:rPr>
        <w:t>Sonawane</w:t>
      </w:r>
      <w:proofErr w:type="spellEnd"/>
      <w:r w:rsidRPr="0095169F">
        <w:rPr>
          <w:rFonts w:ascii="Times New Roman" w:hAnsi="Times New Roman" w:cs="Times New Roman"/>
          <w:sz w:val="20"/>
          <w:szCs w:val="20"/>
        </w:rPr>
        <w:t xml:space="preserve">, S. (2009). </w:t>
      </w:r>
      <w:proofErr w:type="gramStart"/>
      <w:r w:rsidRPr="0095169F">
        <w:rPr>
          <w:rFonts w:ascii="Times New Roman" w:hAnsi="Times New Roman" w:cs="Times New Roman"/>
          <w:sz w:val="20"/>
          <w:szCs w:val="20"/>
        </w:rPr>
        <w:t xml:space="preserve">Attitudes and concerns of pre-service teachers regarding inclusion of students with disabilities into regular schools in </w:t>
      </w:r>
      <w:proofErr w:type="spellStart"/>
      <w:r w:rsidRPr="0095169F">
        <w:rPr>
          <w:rFonts w:ascii="Times New Roman" w:hAnsi="Times New Roman" w:cs="Times New Roman"/>
          <w:sz w:val="20"/>
          <w:szCs w:val="20"/>
        </w:rPr>
        <w:t>Pune</w:t>
      </w:r>
      <w:proofErr w:type="spellEnd"/>
      <w:r w:rsidRPr="0095169F">
        <w:rPr>
          <w:rFonts w:ascii="Times New Roman" w:hAnsi="Times New Roman" w:cs="Times New Roman"/>
          <w:sz w:val="20"/>
          <w:szCs w:val="20"/>
        </w:rPr>
        <w:t>, India.</w:t>
      </w:r>
      <w:proofErr w:type="gramEnd"/>
      <w:r w:rsidRPr="0095169F">
        <w:rPr>
          <w:rFonts w:ascii="Times New Roman" w:hAnsi="Times New Roman" w:cs="Times New Roman"/>
          <w:sz w:val="20"/>
          <w:szCs w:val="20"/>
        </w:rPr>
        <w:t xml:space="preserve"> </w:t>
      </w:r>
      <w:r w:rsidRPr="0095169F">
        <w:rPr>
          <w:rFonts w:ascii="Times New Roman" w:hAnsi="Times New Roman" w:cs="Times New Roman"/>
          <w:i/>
          <w:sz w:val="20"/>
          <w:szCs w:val="20"/>
        </w:rPr>
        <w:t>Asia Pacific Journal of Teacher Education,</w:t>
      </w:r>
      <w:r w:rsidRPr="0095169F">
        <w:rPr>
          <w:rFonts w:ascii="Times New Roman" w:hAnsi="Times New Roman" w:cs="Times New Roman"/>
          <w:sz w:val="20"/>
          <w:szCs w:val="20"/>
        </w:rPr>
        <w:t xml:space="preserve"> 37</w:t>
      </w:r>
      <w:r w:rsidR="00BE67BA" w:rsidRPr="0095169F">
        <w:rPr>
          <w:rFonts w:ascii="Times New Roman" w:hAnsi="Times New Roman" w:cs="Times New Roman"/>
          <w:sz w:val="20"/>
          <w:szCs w:val="20"/>
        </w:rPr>
        <w:t>(</w:t>
      </w:r>
      <w:r w:rsidRPr="0095169F">
        <w:rPr>
          <w:rFonts w:ascii="Times New Roman" w:hAnsi="Times New Roman" w:cs="Times New Roman"/>
          <w:sz w:val="20"/>
          <w:szCs w:val="20"/>
        </w:rPr>
        <w:t>3</w:t>
      </w:r>
      <w:r w:rsidR="00BE67BA" w:rsidRPr="0095169F">
        <w:rPr>
          <w:rFonts w:ascii="Times New Roman" w:hAnsi="Times New Roman" w:cs="Times New Roman"/>
          <w:sz w:val="20"/>
          <w:szCs w:val="20"/>
        </w:rPr>
        <w:t>)</w:t>
      </w:r>
      <w:r w:rsidRPr="0095169F">
        <w:rPr>
          <w:rFonts w:ascii="Times New Roman" w:hAnsi="Times New Roman" w:cs="Times New Roman"/>
          <w:sz w:val="20"/>
          <w:szCs w:val="20"/>
        </w:rPr>
        <w:t>, 319-331.</w:t>
      </w:r>
    </w:p>
    <w:p w:rsidR="002331BD" w:rsidRPr="0095169F" w:rsidRDefault="002331BD" w:rsidP="00B27C22">
      <w:pPr>
        <w:spacing w:after="0" w:line="240" w:lineRule="auto"/>
        <w:jc w:val="both"/>
        <w:rPr>
          <w:rFonts w:ascii="Times New Roman" w:hAnsi="Times New Roman" w:cs="Times New Roman"/>
          <w:sz w:val="20"/>
          <w:szCs w:val="20"/>
        </w:rPr>
      </w:pPr>
      <w:proofErr w:type="spellStart"/>
      <w:proofErr w:type="gramStart"/>
      <w:r w:rsidRPr="0095169F">
        <w:rPr>
          <w:rFonts w:ascii="Times New Roman" w:hAnsi="Times New Roman" w:cs="Times New Roman"/>
          <w:sz w:val="20"/>
          <w:szCs w:val="20"/>
        </w:rPr>
        <w:t>Singal</w:t>
      </w:r>
      <w:proofErr w:type="spellEnd"/>
      <w:r w:rsidRPr="0095169F">
        <w:rPr>
          <w:rFonts w:ascii="Times New Roman" w:hAnsi="Times New Roman" w:cs="Times New Roman"/>
          <w:sz w:val="20"/>
          <w:szCs w:val="20"/>
        </w:rPr>
        <w:t>, N. (2006).</w:t>
      </w:r>
      <w:proofErr w:type="gramEnd"/>
      <w:r w:rsidRPr="0095169F">
        <w:rPr>
          <w:rFonts w:ascii="Times New Roman" w:hAnsi="Times New Roman" w:cs="Times New Roman"/>
          <w:sz w:val="20"/>
          <w:szCs w:val="20"/>
        </w:rPr>
        <w:t xml:space="preserve"> Inclusive education in India: international concept, national interpretation.</w:t>
      </w:r>
      <w:r w:rsidR="00B27C22">
        <w:rPr>
          <w:rFonts w:ascii="Times New Roman" w:hAnsi="Times New Roman" w:cs="Times New Roman"/>
          <w:sz w:val="20"/>
          <w:szCs w:val="20"/>
        </w:rPr>
        <w:t xml:space="preserve"> </w:t>
      </w:r>
      <w:r w:rsidRPr="0095169F">
        <w:rPr>
          <w:rFonts w:ascii="Times New Roman" w:hAnsi="Times New Roman" w:cs="Times New Roman"/>
          <w:i/>
          <w:sz w:val="20"/>
          <w:szCs w:val="20"/>
        </w:rPr>
        <w:t>International Journal of Disability, Development and Education,</w:t>
      </w:r>
      <w:r w:rsidRPr="0095169F">
        <w:rPr>
          <w:rFonts w:ascii="Times New Roman" w:hAnsi="Times New Roman" w:cs="Times New Roman"/>
          <w:sz w:val="20"/>
          <w:szCs w:val="20"/>
        </w:rPr>
        <w:t xml:space="preserve"> 53 (3), 351-369.</w:t>
      </w:r>
    </w:p>
    <w:p w:rsidR="008B33BB" w:rsidRPr="0095169F" w:rsidRDefault="008B33BB" w:rsidP="0095169F">
      <w:pPr>
        <w:spacing w:after="0" w:line="240" w:lineRule="auto"/>
        <w:jc w:val="both"/>
        <w:rPr>
          <w:rFonts w:ascii="Times New Roman" w:hAnsi="Times New Roman" w:cs="Times New Roman"/>
          <w:sz w:val="20"/>
          <w:szCs w:val="20"/>
        </w:rPr>
      </w:pPr>
      <w:proofErr w:type="gramStart"/>
      <w:r w:rsidRPr="0095169F">
        <w:rPr>
          <w:rFonts w:ascii="Times New Roman" w:hAnsi="Times New Roman" w:cs="Times New Roman"/>
          <w:sz w:val="20"/>
          <w:szCs w:val="20"/>
        </w:rPr>
        <w:t xml:space="preserve">Scruggs, T. E. &amp; </w:t>
      </w:r>
      <w:proofErr w:type="spellStart"/>
      <w:r w:rsidRPr="0095169F">
        <w:rPr>
          <w:rFonts w:ascii="Times New Roman" w:hAnsi="Times New Roman" w:cs="Times New Roman"/>
          <w:sz w:val="20"/>
          <w:szCs w:val="20"/>
        </w:rPr>
        <w:t>Mastropieri</w:t>
      </w:r>
      <w:proofErr w:type="spellEnd"/>
      <w:r w:rsidRPr="0095169F">
        <w:rPr>
          <w:rFonts w:ascii="Times New Roman" w:hAnsi="Times New Roman" w:cs="Times New Roman"/>
          <w:sz w:val="20"/>
          <w:szCs w:val="20"/>
        </w:rPr>
        <w:t>, M. A. (1996).</w:t>
      </w:r>
      <w:proofErr w:type="gramEnd"/>
      <w:r w:rsidRPr="0095169F">
        <w:rPr>
          <w:rFonts w:ascii="Times New Roman" w:hAnsi="Times New Roman" w:cs="Times New Roman"/>
          <w:sz w:val="20"/>
          <w:szCs w:val="20"/>
        </w:rPr>
        <w:t xml:space="preserve"> Teachers’ perceptions of mainstreaming/inclusion, </w:t>
      </w:r>
      <w:r w:rsidR="00015CC0" w:rsidRPr="0095169F">
        <w:rPr>
          <w:rFonts w:ascii="Times New Roman" w:hAnsi="Times New Roman" w:cs="Times New Roman"/>
          <w:sz w:val="20"/>
          <w:szCs w:val="20"/>
        </w:rPr>
        <w:t>1</w:t>
      </w:r>
      <w:r w:rsidRPr="0095169F">
        <w:rPr>
          <w:rFonts w:ascii="Times New Roman" w:hAnsi="Times New Roman" w:cs="Times New Roman"/>
          <w:sz w:val="20"/>
          <w:szCs w:val="20"/>
        </w:rPr>
        <w:t xml:space="preserve">958-1995: A research synthesis. </w:t>
      </w:r>
      <w:r w:rsidRPr="0095169F">
        <w:rPr>
          <w:rFonts w:ascii="Times New Roman" w:hAnsi="Times New Roman" w:cs="Times New Roman"/>
          <w:i/>
          <w:sz w:val="20"/>
          <w:szCs w:val="20"/>
        </w:rPr>
        <w:t>Exceptional Children,</w:t>
      </w:r>
      <w:r w:rsidRPr="0095169F">
        <w:rPr>
          <w:rFonts w:ascii="Times New Roman" w:hAnsi="Times New Roman" w:cs="Times New Roman"/>
          <w:sz w:val="20"/>
          <w:szCs w:val="20"/>
        </w:rPr>
        <w:t xml:space="preserve"> 63, 59-74.</w:t>
      </w:r>
    </w:p>
    <w:p w:rsidR="00074FF9" w:rsidRPr="0095169F" w:rsidRDefault="00074FF9" w:rsidP="0095169F">
      <w:pPr>
        <w:spacing w:after="0" w:line="240" w:lineRule="auto"/>
        <w:jc w:val="both"/>
        <w:rPr>
          <w:rFonts w:ascii="Times New Roman" w:hAnsi="Times New Roman" w:cs="Times New Roman"/>
          <w:sz w:val="20"/>
          <w:szCs w:val="20"/>
        </w:rPr>
      </w:pPr>
      <w:proofErr w:type="spellStart"/>
      <w:proofErr w:type="gramStart"/>
      <w:r w:rsidRPr="0095169F">
        <w:rPr>
          <w:rFonts w:ascii="Times New Roman" w:hAnsi="Times New Roman" w:cs="Times New Roman"/>
          <w:sz w:val="20"/>
          <w:szCs w:val="20"/>
        </w:rPr>
        <w:t>Swaroop</w:t>
      </w:r>
      <w:proofErr w:type="spellEnd"/>
      <w:r w:rsidRPr="0095169F">
        <w:rPr>
          <w:rFonts w:ascii="Times New Roman" w:hAnsi="Times New Roman" w:cs="Times New Roman"/>
          <w:sz w:val="20"/>
          <w:szCs w:val="20"/>
        </w:rPr>
        <w:t>, S. (2001, Feb.-March).</w:t>
      </w:r>
      <w:proofErr w:type="gramEnd"/>
      <w:r w:rsidRPr="0095169F">
        <w:rPr>
          <w:rFonts w:ascii="Times New Roman" w:hAnsi="Times New Roman" w:cs="Times New Roman"/>
          <w:sz w:val="20"/>
          <w:szCs w:val="20"/>
        </w:rPr>
        <w:t xml:space="preserve"> </w:t>
      </w:r>
      <w:proofErr w:type="gramStart"/>
      <w:r w:rsidRPr="0095169F">
        <w:rPr>
          <w:rFonts w:ascii="Times New Roman" w:hAnsi="Times New Roman" w:cs="Times New Roman"/>
          <w:sz w:val="20"/>
          <w:szCs w:val="20"/>
        </w:rPr>
        <w:t>Inclusion and beyond.</w:t>
      </w:r>
      <w:proofErr w:type="gramEnd"/>
      <w:r w:rsidRPr="0095169F">
        <w:rPr>
          <w:rFonts w:ascii="Times New Roman" w:hAnsi="Times New Roman" w:cs="Times New Roman"/>
          <w:sz w:val="20"/>
          <w:szCs w:val="20"/>
        </w:rPr>
        <w:t xml:space="preserve"> Paper presented at the North South Dialogue on Inclusive Education, Mumbai, </w:t>
      </w:r>
      <w:proofErr w:type="spellStart"/>
      <w:proofErr w:type="gramStart"/>
      <w:r w:rsidRPr="0095169F">
        <w:rPr>
          <w:rFonts w:ascii="Times New Roman" w:hAnsi="Times New Roman" w:cs="Times New Roman"/>
          <w:sz w:val="20"/>
          <w:szCs w:val="20"/>
        </w:rPr>
        <w:t>India.The</w:t>
      </w:r>
      <w:proofErr w:type="spellEnd"/>
      <w:proofErr w:type="gramEnd"/>
      <w:r w:rsidRPr="0095169F">
        <w:rPr>
          <w:rFonts w:ascii="Times New Roman" w:hAnsi="Times New Roman" w:cs="Times New Roman"/>
          <w:sz w:val="20"/>
          <w:szCs w:val="20"/>
        </w:rPr>
        <w:t xml:space="preserve"> Council for Exceptional Children (CEC). </w:t>
      </w:r>
      <w:proofErr w:type="gramStart"/>
      <w:r w:rsidRPr="0095169F">
        <w:rPr>
          <w:rFonts w:ascii="Times New Roman" w:hAnsi="Times New Roman" w:cs="Times New Roman"/>
          <w:sz w:val="20"/>
          <w:szCs w:val="20"/>
        </w:rPr>
        <w:t>(</w:t>
      </w:r>
      <w:r w:rsidR="008E04EF" w:rsidRPr="0095169F">
        <w:rPr>
          <w:rFonts w:ascii="Times New Roman" w:hAnsi="Times New Roman" w:cs="Times New Roman"/>
          <w:sz w:val="20"/>
          <w:szCs w:val="20"/>
        </w:rPr>
        <w:t>1996</w:t>
      </w:r>
      <w:r w:rsidRPr="0095169F">
        <w:rPr>
          <w:rFonts w:ascii="Times New Roman" w:hAnsi="Times New Roman" w:cs="Times New Roman"/>
          <w:sz w:val="20"/>
          <w:szCs w:val="20"/>
        </w:rPr>
        <w:t>). Core competencies for special educators.</w:t>
      </w:r>
      <w:proofErr w:type="gramEnd"/>
      <w:r w:rsidRPr="0095169F">
        <w:rPr>
          <w:rFonts w:ascii="Times New Roman" w:hAnsi="Times New Roman" w:cs="Times New Roman"/>
          <w:sz w:val="20"/>
          <w:szCs w:val="20"/>
        </w:rPr>
        <w:t xml:space="preserve">  Reston, VA: Council for Exceptional Children.</w:t>
      </w:r>
    </w:p>
    <w:p w:rsidR="00945040" w:rsidRPr="0095169F" w:rsidRDefault="00945040" w:rsidP="0095169F">
      <w:pPr>
        <w:spacing w:after="0" w:line="240" w:lineRule="auto"/>
        <w:jc w:val="both"/>
        <w:rPr>
          <w:rFonts w:ascii="Times New Roman" w:hAnsi="Times New Roman" w:cs="Times New Roman"/>
          <w:sz w:val="20"/>
          <w:szCs w:val="20"/>
        </w:rPr>
      </w:pPr>
      <w:proofErr w:type="spellStart"/>
      <w:proofErr w:type="gramStart"/>
      <w:r w:rsidRPr="0095169F">
        <w:rPr>
          <w:rFonts w:ascii="Times New Roman" w:hAnsi="Times New Roman" w:cs="Times New Roman"/>
          <w:sz w:val="20"/>
          <w:szCs w:val="20"/>
        </w:rPr>
        <w:t>Wedell</w:t>
      </w:r>
      <w:proofErr w:type="spellEnd"/>
      <w:r w:rsidRPr="0095169F">
        <w:rPr>
          <w:rFonts w:ascii="Times New Roman" w:hAnsi="Times New Roman" w:cs="Times New Roman"/>
          <w:sz w:val="20"/>
          <w:szCs w:val="20"/>
        </w:rPr>
        <w:t>, M. (2005).</w:t>
      </w:r>
      <w:proofErr w:type="gramEnd"/>
      <w:r w:rsidRPr="0095169F">
        <w:rPr>
          <w:rFonts w:ascii="Times New Roman" w:hAnsi="Times New Roman" w:cs="Times New Roman"/>
          <w:sz w:val="20"/>
          <w:szCs w:val="20"/>
        </w:rPr>
        <w:t xml:space="preserve"> </w:t>
      </w:r>
      <w:proofErr w:type="gramStart"/>
      <w:r w:rsidRPr="0095169F">
        <w:rPr>
          <w:rFonts w:ascii="Times New Roman" w:hAnsi="Times New Roman" w:cs="Times New Roman"/>
          <w:sz w:val="20"/>
          <w:szCs w:val="20"/>
        </w:rPr>
        <w:t>Cascading training down into the classroom: The need for paralle</w:t>
      </w:r>
      <w:r w:rsidR="00B27C22">
        <w:rPr>
          <w:rFonts w:ascii="Times New Roman" w:hAnsi="Times New Roman" w:cs="Times New Roman"/>
          <w:sz w:val="20"/>
          <w:szCs w:val="20"/>
        </w:rPr>
        <w:t xml:space="preserve">l </w:t>
      </w:r>
      <w:r w:rsidRPr="0095169F">
        <w:rPr>
          <w:rFonts w:ascii="Times New Roman" w:hAnsi="Times New Roman" w:cs="Times New Roman"/>
          <w:sz w:val="20"/>
          <w:szCs w:val="20"/>
        </w:rPr>
        <w:t>planning.</w:t>
      </w:r>
      <w:proofErr w:type="gramEnd"/>
      <w:r w:rsidRPr="0095169F">
        <w:rPr>
          <w:rFonts w:ascii="Times New Roman" w:hAnsi="Times New Roman" w:cs="Times New Roman"/>
          <w:sz w:val="20"/>
          <w:szCs w:val="20"/>
        </w:rPr>
        <w:t xml:space="preserve"> </w:t>
      </w:r>
      <w:r w:rsidRPr="0095169F">
        <w:rPr>
          <w:rFonts w:ascii="Times New Roman" w:hAnsi="Times New Roman" w:cs="Times New Roman"/>
          <w:i/>
          <w:sz w:val="20"/>
          <w:szCs w:val="20"/>
        </w:rPr>
        <w:t>International Journal of Educational Development,</w:t>
      </w:r>
      <w:r w:rsidRPr="0095169F">
        <w:rPr>
          <w:rFonts w:ascii="Times New Roman" w:hAnsi="Times New Roman" w:cs="Times New Roman"/>
          <w:sz w:val="20"/>
          <w:szCs w:val="20"/>
        </w:rPr>
        <w:t xml:space="preserve"> 25</w:t>
      </w:r>
      <w:r w:rsidR="00BE67BA" w:rsidRPr="0095169F">
        <w:rPr>
          <w:rFonts w:ascii="Times New Roman" w:hAnsi="Times New Roman" w:cs="Times New Roman"/>
          <w:sz w:val="20"/>
          <w:szCs w:val="20"/>
        </w:rPr>
        <w:t>(</w:t>
      </w:r>
      <w:r w:rsidRPr="0095169F">
        <w:rPr>
          <w:rFonts w:ascii="Times New Roman" w:hAnsi="Times New Roman" w:cs="Times New Roman"/>
          <w:sz w:val="20"/>
          <w:szCs w:val="20"/>
        </w:rPr>
        <w:t>6</w:t>
      </w:r>
      <w:r w:rsidR="00BE67BA" w:rsidRPr="0095169F">
        <w:rPr>
          <w:rFonts w:ascii="Times New Roman" w:hAnsi="Times New Roman" w:cs="Times New Roman"/>
          <w:sz w:val="20"/>
          <w:szCs w:val="20"/>
        </w:rPr>
        <w:t>)</w:t>
      </w:r>
      <w:r w:rsidRPr="0095169F">
        <w:rPr>
          <w:rFonts w:ascii="Times New Roman" w:hAnsi="Times New Roman" w:cs="Times New Roman"/>
          <w:sz w:val="20"/>
          <w:szCs w:val="20"/>
        </w:rPr>
        <w:t>, 637-651.</w:t>
      </w:r>
    </w:p>
    <w:p w:rsidR="00074FF9" w:rsidRPr="0095169F" w:rsidRDefault="00074FF9" w:rsidP="0095169F">
      <w:pPr>
        <w:spacing w:after="0" w:line="240" w:lineRule="auto"/>
        <w:jc w:val="both"/>
        <w:rPr>
          <w:rFonts w:ascii="Times New Roman" w:hAnsi="Times New Roman" w:cs="Times New Roman"/>
          <w:b/>
          <w:sz w:val="20"/>
          <w:szCs w:val="20"/>
        </w:rPr>
      </w:pPr>
    </w:p>
    <w:p w:rsidR="00672540" w:rsidRPr="0095169F" w:rsidRDefault="00672540" w:rsidP="0095169F">
      <w:pPr>
        <w:spacing w:after="0" w:line="240" w:lineRule="auto"/>
        <w:jc w:val="both"/>
        <w:rPr>
          <w:rFonts w:ascii="Times New Roman" w:hAnsi="Times New Roman" w:cs="Times New Roman"/>
          <w:b/>
          <w:sz w:val="20"/>
          <w:szCs w:val="20"/>
        </w:rPr>
      </w:pPr>
    </w:p>
    <w:p w:rsidR="00824647" w:rsidRPr="0095169F" w:rsidRDefault="00824647" w:rsidP="0095169F">
      <w:pPr>
        <w:spacing w:after="0" w:line="240" w:lineRule="auto"/>
        <w:jc w:val="both"/>
        <w:rPr>
          <w:rFonts w:ascii="Times New Roman" w:hAnsi="Times New Roman" w:cs="Times New Roman"/>
          <w:sz w:val="20"/>
          <w:szCs w:val="20"/>
        </w:rPr>
      </w:pPr>
    </w:p>
    <w:sectPr w:rsidR="00824647" w:rsidRPr="0095169F" w:rsidSect="0095169F">
      <w:headerReference w:type="default" r:id="rId10"/>
      <w:footerReference w:type="default" r:id="rId11"/>
      <w:headerReference w:type="first" r:id="rId12"/>
      <w:pgSz w:w="11907" w:h="16839" w:code="9"/>
      <w:pgMar w:top="1440" w:right="1728" w:bottom="1440" w:left="172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1A70" w:rsidRDefault="00A51A70" w:rsidP="00587C58">
      <w:pPr>
        <w:spacing w:after="0" w:line="240" w:lineRule="auto"/>
      </w:pPr>
      <w:r>
        <w:separator/>
      </w:r>
    </w:p>
  </w:endnote>
  <w:endnote w:type="continuationSeparator" w:id="0">
    <w:p w:rsidR="00A51A70" w:rsidRDefault="00A51A70" w:rsidP="00587C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49393447"/>
      <w:docPartObj>
        <w:docPartGallery w:val="Page Numbers (Bottom of Page)"/>
        <w:docPartUnique/>
      </w:docPartObj>
    </w:sdtPr>
    <w:sdtEndPr>
      <w:rPr>
        <w:rFonts w:ascii="Times New Roman" w:hAnsi="Times New Roman" w:cs="Times New Roman"/>
        <w:sz w:val="20"/>
        <w:szCs w:val="20"/>
      </w:rPr>
    </w:sdtEndPr>
    <w:sdtContent>
      <w:p w:rsidR="0095169F" w:rsidRPr="0095169F" w:rsidRDefault="00031E05">
        <w:pPr>
          <w:pStyle w:val="Footer"/>
          <w:jc w:val="right"/>
          <w:rPr>
            <w:rFonts w:ascii="Times New Roman" w:hAnsi="Times New Roman" w:cs="Times New Roman"/>
            <w:sz w:val="20"/>
            <w:szCs w:val="20"/>
          </w:rPr>
        </w:pPr>
        <w:r w:rsidRPr="0095169F">
          <w:rPr>
            <w:rFonts w:ascii="Times New Roman" w:hAnsi="Times New Roman" w:cs="Times New Roman"/>
            <w:sz w:val="20"/>
            <w:szCs w:val="20"/>
          </w:rPr>
          <w:fldChar w:fldCharType="begin"/>
        </w:r>
        <w:r w:rsidR="0095169F" w:rsidRPr="0095169F">
          <w:rPr>
            <w:rFonts w:ascii="Times New Roman" w:hAnsi="Times New Roman" w:cs="Times New Roman"/>
            <w:sz w:val="20"/>
            <w:szCs w:val="20"/>
          </w:rPr>
          <w:instrText xml:space="preserve"> PAGE   \* MERGEFORMAT </w:instrText>
        </w:r>
        <w:r w:rsidRPr="0095169F">
          <w:rPr>
            <w:rFonts w:ascii="Times New Roman" w:hAnsi="Times New Roman" w:cs="Times New Roman"/>
            <w:sz w:val="20"/>
            <w:szCs w:val="20"/>
          </w:rPr>
          <w:fldChar w:fldCharType="separate"/>
        </w:r>
        <w:r w:rsidR="00142F63">
          <w:rPr>
            <w:rFonts w:ascii="Times New Roman" w:hAnsi="Times New Roman" w:cs="Times New Roman"/>
            <w:noProof/>
            <w:sz w:val="20"/>
            <w:szCs w:val="20"/>
          </w:rPr>
          <w:t>1</w:t>
        </w:r>
        <w:r w:rsidRPr="0095169F">
          <w:rPr>
            <w:rFonts w:ascii="Times New Roman" w:hAnsi="Times New Roman" w:cs="Times New Roman"/>
            <w:sz w:val="20"/>
            <w:szCs w:val="20"/>
          </w:rPr>
          <w:fldChar w:fldCharType="end"/>
        </w:r>
      </w:p>
    </w:sdtContent>
  </w:sdt>
  <w:p w:rsidR="00341560" w:rsidRDefault="003415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1A70" w:rsidRDefault="00A51A70" w:rsidP="00587C58">
      <w:pPr>
        <w:spacing w:after="0" w:line="240" w:lineRule="auto"/>
      </w:pPr>
      <w:r>
        <w:separator/>
      </w:r>
    </w:p>
  </w:footnote>
  <w:footnote w:type="continuationSeparator" w:id="0">
    <w:p w:rsidR="00A51A70" w:rsidRDefault="00A51A70" w:rsidP="00587C5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169F" w:rsidRPr="0095169F" w:rsidRDefault="0095169F" w:rsidP="0095169F">
    <w:pPr>
      <w:pStyle w:val="Header"/>
      <w:tabs>
        <w:tab w:val="clear" w:pos="9360"/>
      </w:tabs>
      <w:rPr>
        <w:rFonts w:ascii="Times New Roman" w:hAnsi="Times New Roman" w:cs="Times New Roman"/>
        <w:sz w:val="20"/>
        <w:szCs w:val="20"/>
      </w:rPr>
    </w:pPr>
    <w:r w:rsidRPr="0095169F">
      <w:rPr>
        <w:rFonts w:ascii="Times New Roman" w:hAnsi="Times New Roman" w:cs="Times New Roman"/>
        <w:sz w:val="20"/>
        <w:szCs w:val="20"/>
      </w:rPr>
      <w:t>INTERNATIONA</w:t>
    </w:r>
    <w:r>
      <w:rPr>
        <w:rFonts w:ascii="Times New Roman" w:hAnsi="Times New Roman" w:cs="Times New Roman"/>
        <w:sz w:val="20"/>
        <w:szCs w:val="20"/>
      </w:rPr>
      <w:t>L JOURNAL OF SPECIAL EDUCATION</w:t>
    </w:r>
    <w:r>
      <w:rPr>
        <w:rFonts w:ascii="Times New Roman" w:hAnsi="Times New Roman" w:cs="Times New Roman"/>
        <w:sz w:val="20"/>
        <w:szCs w:val="20"/>
      </w:rPr>
      <w:tab/>
      <w:t xml:space="preserve">      </w:t>
    </w:r>
    <w:r>
      <w:rPr>
        <w:rFonts w:ascii="Times New Roman" w:hAnsi="Times New Roman" w:cs="Times New Roman"/>
        <w:sz w:val="20"/>
        <w:szCs w:val="20"/>
      </w:rPr>
      <w:tab/>
    </w:r>
    <w:r>
      <w:rPr>
        <w:rFonts w:ascii="Times New Roman" w:hAnsi="Times New Roman" w:cs="Times New Roman"/>
        <w:sz w:val="20"/>
        <w:szCs w:val="20"/>
      </w:rPr>
      <w:tab/>
      <w:t xml:space="preserve">      </w:t>
    </w:r>
    <w:proofErr w:type="spellStart"/>
    <w:r w:rsidRPr="0095169F">
      <w:rPr>
        <w:rFonts w:ascii="Times New Roman" w:hAnsi="Times New Roman" w:cs="Times New Roman"/>
        <w:sz w:val="20"/>
        <w:szCs w:val="20"/>
      </w:rPr>
      <w:t>Vol</w:t>
    </w:r>
    <w:proofErr w:type="spellEnd"/>
    <w:r w:rsidRPr="0095169F">
      <w:rPr>
        <w:rFonts w:ascii="Times New Roman" w:hAnsi="Times New Roman" w:cs="Times New Roman"/>
        <w:sz w:val="20"/>
        <w:szCs w:val="20"/>
      </w:rPr>
      <w:t xml:space="preserve"> 28, No:  1, 2013</w:t>
    </w:r>
  </w:p>
  <w:p w:rsidR="00482019" w:rsidRDefault="0048201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169F" w:rsidRDefault="0095169F">
    <w:pPr>
      <w:pStyle w:val="Header"/>
    </w:pPr>
    <w:r>
      <w:t xml:space="preserve">INTERNATIONAL JOURNAL OF SPECIAL EDUCATION        </w:t>
    </w:r>
    <w:r>
      <w:tab/>
    </w:r>
    <w:proofErr w:type="spellStart"/>
    <w:r>
      <w:t>Vol</w:t>
    </w:r>
    <w:proofErr w:type="spellEnd"/>
    <w:r>
      <w:t xml:space="preserve"> 28</w:t>
    </w:r>
  </w:p>
  <w:p w:rsidR="00CA56AB" w:rsidRPr="00C6657C" w:rsidRDefault="00CA56AB">
    <w:pPr>
      <w:pStyle w:val="Header"/>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CB0696"/>
    <w:multiLevelType w:val="hybridMultilevel"/>
    <w:tmpl w:val="027A69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9B14D3"/>
    <w:multiLevelType w:val="hybridMultilevel"/>
    <w:tmpl w:val="C25CD0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113B72"/>
    <w:multiLevelType w:val="hybridMultilevel"/>
    <w:tmpl w:val="B0846694"/>
    <w:lvl w:ilvl="0" w:tplc="FC66A0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C0D7023"/>
    <w:multiLevelType w:val="hybridMultilevel"/>
    <w:tmpl w:val="6BB2F7BC"/>
    <w:lvl w:ilvl="0" w:tplc="F544C3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6917152"/>
    <w:multiLevelType w:val="hybridMultilevel"/>
    <w:tmpl w:val="4D10C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0C52A60"/>
    <w:multiLevelType w:val="hybridMultilevel"/>
    <w:tmpl w:val="552ABC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4D15200"/>
    <w:multiLevelType w:val="hybridMultilevel"/>
    <w:tmpl w:val="2E445542"/>
    <w:lvl w:ilvl="0" w:tplc="2C54092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73D2659"/>
    <w:multiLevelType w:val="hybridMultilevel"/>
    <w:tmpl w:val="D1985AF2"/>
    <w:lvl w:ilvl="0" w:tplc="51EC62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 w:numId="4">
    <w:abstractNumId w:val="4"/>
  </w:num>
  <w:num w:numId="5">
    <w:abstractNumId w:val="6"/>
  </w:num>
  <w:num w:numId="6">
    <w:abstractNumId w:val="7"/>
  </w:num>
  <w:num w:numId="7">
    <w:abstractNumId w:val="3"/>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11265"/>
  </w:hdrShapeDefaults>
  <w:footnotePr>
    <w:footnote w:id="-1"/>
    <w:footnote w:id="0"/>
  </w:footnotePr>
  <w:endnotePr>
    <w:endnote w:id="-1"/>
    <w:endnote w:id="0"/>
  </w:endnotePr>
  <w:compat/>
  <w:rsids>
    <w:rsidRoot w:val="001E53EA"/>
    <w:rsid w:val="000042C8"/>
    <w:rsid w:val="00005238"/>
    <w:rsid w:val="00010A2C"/>
    <w:rsid w:val="00014C20"/>
    <w:rsid w:val="00015CC0"/>
    <w:rsid w:val="000301C5"/>
    <w:rsid w:val="00031E05"/>
    <w:rsid w:val="00032387"/>
    <w:rsid w:val="0003457C"/>
    <w:rsid w:val="00036068"/>
    <w:rsid w:val="00051B96"/>
    <w:rsid w:val="0005215E"/>
    <w:rsid w:val="00073A7D"/>
    <w:rsid w:val="00074FF9"/>
    <w:rsid w:val="0009581C"/>
    <w:rsid w:val="00095DC2"/>
    <w:rsid w:val="00097BBC"/>
    <w:rsid w:val="000A084D"/>
    <w:rsid w:val="000A642B"/>
    <w:rsid w:val="001034A1"/>
    <w:rsid w:val="00103ACC"/>
    <w:rsid w:val="00103C28"/>
    <w:rsid w:val="00104541"/>
    <w:rsid w:val="00110AA3"/>
    <w:rsid w:val="00114CED"/>
    <w:rsid w:val="00116603"/>
    <w:rsid w:val="00116D10"/>
    <w:rsid w:val="00127622"/>
    <w:rsid w:val="0012776F"/>
    <w:rsid w:val="00142F63"/>
    <w:rsid w:val="00150A9F"/>
    <w:rsid w:val="00150E07"/>
    <w:rsid w:val="00156129"/>
    <w:rsid w:val="0015729E"/>
    <w:rsid w:val="00161040"/>
    <w:rsid w:val="00166F52"/>
    <w:rsid w:val="001807D5"/>
    <w:rsid w:val="001943E0"/>
    <w:rsid w:val="001B162C"/>
    <w:rsid w:val="001B1761"/>
    <w:rsid w:val="001B2D06"/>
    <w:rsid w:val="001B57D4"/>
    <w:rsid w:val="001C072D"/>
    <w:rsid w:val="001C62BF"/>
    <w:rsid w:val="001D211A"/>
    <w:rsid w:val="001E1A47"/>
    <w:rsid w:val="001E53EA"/>
    <w:rsid w:val="001F0720"/>
    <w:rsid w:val="001F3B62"/>
    <w:rsid w:val="001F49B0"/>
    <w:rsid w:val="00206FCB"/>
    <w:rsid w:val="002331BD"/>
    <w:rsid w:val="00240138"/>
    <w:rsid w:val="002428B0"/>
    <w:rsid w:val="00242BF9"/>
    <w:rsid w:val="00261E4C"/>
    <w:rsid w:val="0029103B"/>
    <w:rsid w:val="002922D6"/>
    <w:rsid w:val="00295A08"/>
    <w:rsid w:val="00297610"/>
    <w:rsid w:val="002A6227"/>
    <w:rsid w:val="002C09F3"/>
    <w:rsid w:val="002C154A"/>
    <w:rsid w:val="002C38AE"/>
    <w:rsid w:val="002D55BA"/>
    <w:rsid w:val="002D73B1"/>
    <w:rsid w:val="002E3524"/>
    <w:rsid w:val="002E39CA"/>
    <w:rsid w:val="002F504E"/>
    <w:rsid w:val="002F766E"/>
    <w:rsid w:val="00307021"/>
    <w:rsid w:val="00312C60"/>
    <w:rsid w:val="00320A45"/>
    <w:rsid w:val="00324813"/>
    <w:rsid w:val="00326299"/>
    <w:rsid w:val="00332B27"/>
    <w:rsid w:val="00335E72"/>
    <w:rsid w:val="00340084"/>
    <w:rsid w:val="00341560"/>
    <w:rsid w:val="00355077"/>
    <w:rsid w:val="0036446C"/>
    <w:rsid w:val="00374EA5"/>
    <w:rsid w:val="00380066"/>
    <w:rsid w:val="00380583"/>
    <w:rsid w:val="00382DE5"/>
    <w:rsid w:val="00383174"/>
    <w:rsid w:val="003949A3"/>
    <w:rsid w:val="003A0B56"/>
    <w:rsid w:val="003A507A"/>
    <w:rsid w:val="003A762E"/>
    <w:rsid w:val="003B4E1A"/>
    <w:rsid w:val="003D30C6"/>
    <w:rsid w:val="003E3F70"/>
    <w:rsid w:val="003F5342"/>
    <w:rsid w:val="00402567"/>
    <w:rsid w:val="0040340A"/>
    <w:rsid w:val="00411413"/>
    <w:rsid w:val="00413C82"/>
    <w:rsid w:val="004170E1"/>
    <w:rsid w:val="004256EA"/>
    <w:rsid w:val="00425795"/>
    <w:rsid w:val="00431B8A"/>
    <w:rsid w:val="0043448D"/>
    <w:rsid w:val="0043560A"/>
    <w:rsid w:val="00441B0D"/>
    <w:rsid w:val="00444F05"/>
    <w:rsid w:val="00446825"/>
    <w:rsid w:val="00451091"/>
    <w:rsid w:val="00453B69"/>
    <w:rsid w:val="00454E69"/>
    <w:rsid w:val="00464C41"/>
    <w:rsid w:val="00466065"/>
    <w:rsid w:val="004743C1"/>
    <w:rsid w:val="00475805"/>
    <w:rsid w:val="00477785"/>
    <w:rsid w:val="00482019"/>
    <w:rsid w:val="004820B9"/>
    <w:rsid w:val="004825B2"/>
    <w:rsid w:val="004B0D90"/>
    <w:rsid w:val="004C082F"/>
    <w:rsid w:val="004C5DDE"/>
    <w:rsid w:val="004D654A"/>
    <w:rsid w:val="004D73B5"/>
    <w:rsid w:val="004E15D8"/>
    <w:rsid w:val="004E2E6E"/>
    <w:rsid w:val="004E4D27"/>
    <w:rsid w:val="004E570E"/>
    <w:rsid w:val="004E7BD2"/>
    <w:rsid w:val="004F5D43"/>
    <w:rsid w:val="004F67F2"/>
    <w:rsid w:val="00505237"/>
    <w:rsid w:val="005103FF"/>
    <w:rsid w:val="00515EDC"/>
    <w:rsid w:val="00516196"/>
    <w:rsid w:val="00530CC6"/>
    <w:rsid w:val="00531B52"/>
    <w:rsid w:val="005414ED"/>
    <w:rsid w:val="00557D6D"/>
    <w:rsid w:val="005623CF"/>
    <w:rsid w:val="005714CF"/>
    <w:rsid w:val="00575839"/>
    <w:rsid w:val="00587C58"/>
    <w:rsid w:val="005A2EB0"/>
    <w:rsid w:val="005A6932"/>
    <w:rsid w:val="005C3FE2"/>
    <w:rsid w:val="005E4876"/>
    <w:rsid w:val="005E729C"/>
    <w:rsid w:val="005F55E5"/>
    <w:rsid w:val="0060102A"/>
    <w:rsid w:val="00605152"/>
    <w:rsid w:val="00611EB8"/>
    <w:rsid w:val="00614670"/>
    <w:rsid w:val="00614BF9"/>
    <w:rsid w:val="00631285"/>
    <w:rsid w:val="00631C18"/>
    <w:rsid w:val="0064231F"/>
    <w:rsid w:val="0064679D"/>
    <w:rsid w:val="00646FB2"/>
    <w:rsid w:val="00650841"/>
    <w:rsid w:val="00651137"/>
    <w:rsid w:val="00656754"/>
    <w:rsid w:val="00665302"/>
    <w:rsid w:val="00670192"/>
    <w:rsid w:val="00672540"/>
    <w:rsid w:val="00672F5F"/>
    <w:rsid w:val="006752A7"/>
    <w:rsid w:val="00677591"/>
    <w:rsid w:val="00680B6D"/>
    <w:rsid w:val="006A3473"/>
    <w:rsid w:val="006B5345"/>
    <w:rsid w:val="006C095A"/>
    <w:rsid w:val="006C166E"/>
    <w:rsid w:val="006C3608"/>
    <w:rsid w:val="006F12AA"/>
    <w:rsid w:val="006F1340"/>
    <w:rsid w:val="00707B37"/>
    <w:rsid w:val="007146FA"/>
    <w:rsid w:val="007251D7"/>
    <w:rsid w:val="0072606F"/>
    <w:rsid w:val="0074366E"/>
    <w:rsid w:val="00746CE4"/>
    <w:rsid w:val="00753AE5"/>
    <w:rsid w:val="00765A1C"/>
    <w:rsid w:val="00766B86"/>
    <w:rsid w:val="00773F78"/>
    <w:rsid w:val="0077630E"/>
    <w:rsid w:val="007855A5"/>
    <w:rsid w:val="007857DF"/>
    <w:rsid w:val="0079330D"/>
    <w:rsid w:val="007A3897"/>
    <w:rsid w:val="007B331F"/>
    <w:rsid w:val="007B6154"/>
    <w:rsid w:val="007C7492"/>
    <w:rsid w:val="007D32BC"/>
    <w:rsid w:val="007D56BA"/>
    <w:rsid w:val="007D7D38"/>
    <w:rsid w:val="007E14A4"/>
    <w:rsid w:val="007E1DB7"/>
    <w:rsid w:val="007E4DD5"/>
    <w:rsid w:val="007E5E3A"/>
    <w:rsid w:val="007E7CFA"/>
    <w:rsid w:val="007F4AF7"/>
    <w:rsid w:val="0080182B"/>
    <w:rsid w:val="008100A5"/>
    <w:rsid w:val="00824647"/>
    <w:rsid w:val="00826A61"/>
    <w:rsid w:val="00854DC0"/>
    <w:rsid w:val="00867E56"/>
    <w:rsid w:val="008740B2"/>
    <w:rsid w:val="008767F5"/>
    <w:rsid w:val="00876CC4"/>
    <w:rsid w:val="00882F47"/>
    <w:rsid w:val="0088580B"/>
    <w:rsid w:val="00892066"/>
    <w:rsid w:val="008A08E8"/>
    <w:rsid w:val="008A70A4"/>
    <w:rsid w:val="008B33BB"/>
    <w:rsid w:val="008B4C10"/>
    <w:rsid w:val="008D525A"/>
    <w:rsid w:val="008E04EF"/>
    <w:rsid w:val="008E28A6"/>
    <w:rsid w:val="008E4C2F"/>
    <w:rsid w:val="008F5388"/>
    <w:rsid w:val="00901367"/>
    <w:rsid w:val="0091238F"/>
    <w:rsid w:val="00912DEA"/>
    <w:rsid w:val="009130A7"/>
    <w:rsid w:val="0091469F"/>
    <w:rsid w:val="009154E4"/>
    <w:rsid w:val="009217E2"/>
    <w:rsid w:val="009265AB"/>
    <w:rsid w:val="00926FF9"/>
    <w:rsid w:val="00934890"/>
    <w:rsid w:val="00936534"/>
    <w:rsid w:val="00937C07"/>
    <w:rsid w:val="00940D61"/>
    <w:rsid w:val="009435EF"/>
    <w:rsid w:val="00945040"/>
    <w:rsid w:val="0095169F"/>
    <w:rsid w:val="00952F41"/>
    <w:rsid w:val="00962AD0"/>
    <w:rsid w:val="00985738"/>
    <w:rsid w:val="00993A21"/>
    <w:rsid w:val="009A441F"/>
    <w:rsid w:val="009A5241"/>
    <w:rsid w:val="009A7F5F"/>
    <w:rsid w:val="009B346A"/>
    <w:rsid w:val="009B518F"/>
    <w:rsid w:val="009B5956"/>
    <w:rsid w:val="009D1E29"/>
    <w:rsid w:val="009D3748"/>
    <w:rsid w:val="009E0C3E"/>
    <w:rsid w:val="009F1F7C"/>
    <w:rsid w:val="009F5270"/>
    <w:rsid w:val="009F5FA2"/>
    <w:rsid w:val="00A0339E"/>
    <w:rsid w:val="00A03B06"/>
    <w:rsid w:val="00A12E86"/>
    <w:rsid w:val="00A16EDC"/>
    <w:rsid w:val="00A40081"/>
    <w:rsid w:val="00A462F9"/>
    <w:rsid w:val="00A5124C"/>
    <w:rsid w:val="00A51A70"/>
    <w:rsid w:val="00A55046"/>
    <w:rsid w:val="00A65E73"/>
    <w:rsid w:val="00A71C5C"/>
    <w:rsid w:val="00A72166"/>
    <w:rsid w:val="00A73266"/>
    <w:rsid w:val="00A951B7"/>
    <w:rsid w:val="00AA6E71"/>
    <w:rsid w:val="00AB0295"/>
    <w:rsid w:val="00AB0D68"/>
    <w:rsid w:val="00AB74C9"/>
    <w:rsid w:val="00AC18B9"/>
    <w:rsid w:val="00AC1A5A"/>
    <w:rsid w:val="00AC224E"/>
    <w:rsid w:val="00AC5880"/>
    <w:rsid w:val="00AD53CC"/>
    <w:rsid w:val="00AE1786"/>
    <w:rsid w:val="00AE1832"/>
    <w:rsid w:val="00AF1CFE"/>
    <w:rsid w:val="00B12C19"/>
    <w:rsid w:val="00B1339D"/>
    <w:rsid w:val="00B2042B"/>
    <w:rsid w:val="00B227DD"/>
    <w:rsid w:val="00B2572D"/>
    <w:rsid w:val="00B27C22"/>
    <w:rsid w:val="00B3192A"/>
    <w:rsid w:val="00B326E8"/>
    <w:rsid w:val="00B45A1D"/>
    <w:rsid w:val="00B62438"/>
    <w:rsid w:val="00B717D7"/>
    <w:rsid w:val="00B75895"/>
    <w:rsid w:val="00B87A5E"/>
    <w:rsid w:val="00B932F1"/>
    <w:rsid w:val="00BA23A1"/>
    <w:rsid w:val="00BA3E27"/>
    <w:rsid w:val="00BA57A2"/>
    <w:rsid w:val="00BC76BA"/>
    <w:rsid w:val="00BD017A"/>
    <w:rsid w:val="00BD4244"/>
    <w:rsid w:val="00BE67BA"/>
    <w:rsid w:val="00C13F3D"/>
    <w:rsid w:val="00C14E44"/>
    <w:rsid w:val="00C21667"/>
    <w:rsid w:val="00C23E35"/>
    <w:rsid w:val="00C312AF"/>
    <w:rsid w:val="00C54DEB"/>
    <w:rsid w:val="00C64C36"/>
    <w:rsid w:val="00C6657C"/>
    <w:rsid w:val="00C7253C"/>
    <w:rsid w:val="00C9360C"/>
    <w:rsid w:val="00CA3215"/>
    <w:rsid w:val="00CA4E83"/>
    <w:rsid w:val="00CA56AB"/>
    <w:rsid w:val="00CB214B"/>
    <w:rsid w:val="00CB21F4"/>
    <w:rsid w:val="00CC224F"/>
    <w:rsid w:val="00CC28EB"/>
    <w:rsid w:val="00CD14CE"/>
    <w:rsid w:val="00CD37F0"/>
    <w:rsid w:val="00CD54E1"/>
    <w:rsid w:val="00CD6042"/>
    <w:rsid w:val="00CE7868"/>
    <w:rsid w:val="00CF1430"/>
    <w:rsid w:val="00CF4995"/>
    <w:rsid w:val="00CF55CD"/>
    <w:rsid w:val="00D008D0"/>
    <w:rsid w:val="00D07C07"/>
    <w:rsid w:val="00D1161C"/>
    <w:rsid w:val="00D1399E"/>
    <w:rsid w:val="00D16A56"/>
    <w:rsid w:val="00D4655F"/>
    <w:rsid w:val="00D47D0F"/>
    <w:rsid w:val="00D50696"/>
    <w:rsid w:val="00D56081"/>
    <w:rsid w:val="00D624E3"/>
    <w:rsid w:val="00D728F3"/>
    <w:rsid w:val="00D83868"/>
    <w:rsid w:val="00D90946"/>
    <w:rsid w:val="00D94FAD"/>
    <w:rsid w:val="00DA0C62"/>
    <w:rsid w:val="00DA2542"/>
    <w:rsid w:val="00DA6E9C"/>
    <w:rsid w:val="00DB21F0"/>
    <w:rsid w:val="00DC21CA"/>
    <w:rsid w:val="00DC2DA8"/>
    <w:rsid w:val="00DE1C20"/>
    <w:rsid w:val="00DF6993"/>
    <w:rsid w:val="00E0011F"/>
    <w:rsid w:val="00E04354"/>
    <w:rsid w:val="00E10595"/>
    <w:rsid w:val="00E11DAD"/>
    <w:rsid w:val="00E30B2C"/>
    <w:rsid w:val="00E33D10"/>
    <w:rsid w:val="00E3599A"/>
    <w:rsid w:val="00E437D8"/>
    <w:rsid w:val="00E51146"/>
    <w:rsid w:val="00E52913"/>
    <w:rsid w:val="00E645E9"/>
    <w:rsid w:val="00E70488"/>
    <w:rsid w:val="00E76952"/>
    <w:rsid w:val="00E77A5D"/>
    <w:rsid w:val="00E8285B"/>
    <w:rsid w:val="00E8309C"/>
    <w:rsid w:val="00E91E7A"/>
    <w:rsid w:val="00E934F2"/>
    <w:rsid w:val="00E960FC"/>
    <w:rsid w:val="00E965B5"/>
    <w:rsid w:val="00E971F3"/>
    <w:rsid w:val="00EA6B01"/>
    <w:rsid w:val="00EC4138"/>
    <w:rsid w:val="00EC4176"/>
    <w:rsid w:val="00EE036C"/>
    <w:rsid w:val="00EE29F9"/>
    <w:rsid w:val="00EF1AC2"/>
    <w:rsid w:val="00EF5BFB"/>
    <w:rsid w:val="00F07677"/>
    <w:rsid w:val="00F1790E"/>
    <w:rsid w:val="00F17BDA"/>
    <w:rsid w:val="00F25AAD"/>
    <w:rsid w:val="00F33AEF"/>
    <w:rsid w:val="00F34360"/>
    <w:rsid w:val="00F35E24"/>
    <w:rsid w:val="00F363FB"/>
    <w:rsid w:val="00F47DB2"/>
    <w:rsid w:val="00F51299"/>
    <w:rsid w:val="00F52264"/>
    <w:rsid w:val="00F65025"/>
    <w:rsid w:val="00F7354F"/>
    <w:rsid w:val="00F84AC2"/>
    <w:rsid w:val="00F84DBB"/>
    <w:rsid w:val="00FA7537"/>
    <w:rsid w:val="00FB0165"/>
    <w:rsid w:val="00FC4B2A"/>
    <w:rsid w:val="00FC6A39"/>
    <w:rsid w:val="00FD224A"/>
    <w:rsid w:val="00FE5DE7"/>
    <w:rsid w:val="00FF445F"/>
    <w:rsid w:val="00FF71A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B5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3C28"/>
    <w:pPr>
      <w:ind w:left="720"/>
      <w:contextualSpacing/>
    </w:pPr>
  </w:style>
  <w:style w:type="table" w:styleId="TableGrid">
    <w:name w:val="Table Grid"/>
    <w:basedOn w:val="TableNormal"/>
    <w:uiPriority w:val="59"/>
    <w:rsid w:val="008A70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87C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7C58"/>
  </w:style>
  <w:style w:type="paragraph" w:styleId="Footer">
    <w:name w:val="footer"/>
    <w:basedOn w:val="Normal"/>
    <w:link w:val="FooterChar"/>
    <w:uiPriority w:val="99"/>
    <w:unhideWhenUsed/>
    <w:rsid w:val="00587C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7C58"/>
  </w:style>
  <w:style w:type="paragraph" w:styleId="BalloonText">
    <w:name w:val="Balloon Text"/>
    <w:basedOn w:val="Normal"/>
    <w:link w:val="BalloonTextChar"/>
    <w:uiPriority w:val="99"/>
    <w:semiHidden/>
    <w:unhideWhenUsed/>
    <w:rsid w:val="00BA3E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3E27"/>
    <w:rPr>
      <w:rFonts w:ascii="Tahoma" w:hAnsi="Tahoma" w:cs="Tahoma"/>
      <w:sz w:val="16"/>
      <w:szCs w:val="16"/>
    </w:rPr>
  </w:style>
  <w:style w:type="character" w:styleId="Hyperlink">
    <w:name w:val="Hyperlink"/>
    <w:basedOn w:val="DefaultParagraphFont"/>
    <w:uiPriority w:val="99"/>
    <w:unhideWhenUsed/>
    <w:rsid w:val="000301C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3C28"/>
    <w:pPr>
      <w:ind w:left="720"/>
      <w:contextualSpacing/>
    </w:pPr>
  </w:style>
  <w:style w:type="table" w:styleId="TableGrid">
    <w:name w:val="Table Grid"/>
    <w:basedOn w:val="TableNormal"/>
    <w:uiPriority w:val="59"/>
    <w:rsid w:val="008A70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87C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7C58"/>
  </w:style>
  <w:style w:type="paragraph" w:styleId="Footer">
    <w:name w:val="footer"/>
    <w:basedOn w:val="Normal"/>
    <w:link w:val="FooterChar"/>
    <w:uiPriority w:val="99"/>
    <w:unhideWhenUsed/>
    <w:rsid w:val="00587C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7C58"/>
  </w:style>
  <w:style w:type="paragraph" w:styleId="BalloonText">
    <w:name w:val="Balloon Text"/>
    <w:basedOn w:val="Normal"/>
    <w:link w:val="BalloonTextChar"/>
    <w:uiPriority w:val="99"/>
    <w:semiHidden/>
    <w:unhideWhenUsed/>
    <w:rsid w:val="00BA3E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3E27"/>
    <w:rPr>
      <w:rFonts w:ascii="Tahoma" w:hAnsi="Tahoma" w:cs="Tahoma"/>
      <w:sz w:val="16"/>
      <w:szCs w:val="16"/>
    </w:rPr>
  </w:style>
  <w:style w:type="character" w:styleId="Hyperlink">
    <w:name w:val="Hyperlink"/>
    <w:basedOn w:val="DefaultParagraphFont"/>
    <w:uiPriority w:val="99"/>
    <w:unhideWhenUsed/>
    <w:rsid w:val="000301C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32082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148EA5-6461-4BAE-855C-CCCC3CE22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10</Pages>
  <Words>5980</Words>
  <Characters>34092</Characters>
  <Application>Microsoft Office Word</Application>
  <DocSecurity>0</DocSecurity>
  <Lines>284</Lines>
  <Paragraphs>79</Paragraphs>
  <ScaleCrop>false</ScaleCrop>
  <HeadingPairs>
    <vt:vector size="2" baseType="variant">
      <vt:variant>
        <vt:lpstr>Title</vt:lpstr>
      </vt:variant>
      <vt:variant>
        <vt:i4>1</vt:i4>
      </vt:variant>
    </vt:vector>
  </HeadingPairs>
  <TitlesOfParts>
    <vt:vector size="1" baseType="lpstr">
      <vt:lpstr/>
    </vt:vector>
  </TitlesOfParts>
  <Company>West Chester University of Pennsylvania</Company>
  <LinksUpToDate>false</LinksUpToDate>
  <CharactersWithSpaces>39993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Ajay Das</dc:creator>
  <cp:lastModifiedBy>West Chester University</cp:lastModifiedBy>
  <cp:revision>8</cp:revision>
  <cp:lastPrinted>2012-06-05T16:59:00Z</cp:lastPrinted>
  <dcterms:created xsi:type="dcterms:W3CDTF">2013-01-30T18:51:00Z</dcterms:created>
  <dcterms:modified xsi:type="dcterms:W3CDTF">2013-02-28T13:46:00Z</dcterms:modified>
</cp:coreProperties>
</file>