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EA" w:rsidRPr="008F0FEA" w:rsidRDefault="008F0FEA" w:rsidP="008F0FEA">
      <w:pPr>
        <w:pStyle w:val="BodyTextIndent"/>
        <w:spacing w:after="0" w:line="240" w:lineRule="auto"/>
        <w:ind w:left="0"/>
        <w:jc w:val="both"/>
        <w:rPr>
          <w:rFonts w:ascii="Times New Roman" w:hAnsi="Times New Roman"/>
          <w:b/>
          <w:iCs/>
          <w:lang w:val="en-US"/>
        </w:rPr>
      </w:pPr>
    </w:p>
    <w:p w:rsidR="008F0FEA" w:rsidRPr="008F0FEA" w:rsidRDefault="008F0FEA" w:rsidP="008F0FEA">
      <w:pPr>
        <w:pStyle w:val="BodyTextIndent"/>
        <w:spacing w:after="0" w:line="240" w:lineRule="auto"/>
        <w:ind w:left="0"/>
        <w:jc w:val="both"/>
        <w:rPr>
          <w:rFonts w:ascii="Times New Roman" w:hAnsi="Times New Roman"/>
          <w:b/>
          <w:iCs/>
          <w:lang w:val="en-US"/>
        </w:rPr>
      </w:pPr>
    </w:p>
    <w:p w:rsidR="008F0FEA" w:rsidRPr="008F0FEA" w:rsidRDefault="008F0FEA" w:rsidP="008F0FEA">
      <w:pPr>
        <w:pStyle w:val="BodyTextIndent"/>
        <w:spacing w:after="0" w:line="240" w:lineRule="auto"/>
        <w:ind w:left="0"/>
        <w:jc w:val="both"/>
        <w:rPr>
          <w:rFonts w:ascii="Times New Roman" w:hAnsi="Times New Roman"/>
          <w:b/>
          <w:iCs/>
          <w:lang w:val="en-US"/>
        </w:rPr>
      </w:pPr>
    </w:p>
    <w:p w:rsidR="008F0FEA" w:rsidRPr="008F0FEA" w:rsidRDefault="008F0FEA" w:rsidP="008F0FEA">
      <w:pPr>
        <w:pStyle w:val="BodyTextIndent"/>
        <w:spacing w:after="0" w:line="240" w:lineRule="auto"/>
        <w:ind w:left="0"/>
        <w:jc w:val="both"/>
        <w:rPr>
          <w:rFonts w:ascii="Times New Roman" w:hAnsi="Times New Roman"/>
          <w:b/>
          <w:iCs/>
          <w:lang w:val="en-US"/>
        </w:rPr>
      </w:pPr>
    </w:p>
    <w:p w:rsidR="008F0FEA" w:rsidRPr="008F0FEA" w:rsidRDefault="008F0FEA" w:rsidP="008F0FEA">
      <w:pPr>
        <w:pStyle w:val="BodyTextIndent"/>
        <w:spacing w:after="0" w:line="240" w:lineRule="auto"/>
        <w:ind w:left="0"/>
        <w:jc w:val="both"/>
        <w:rPr>
          <w:rFonts w:ascii="Times New Roman" w:hAnsi="Times New Roman"/>
          <w:b/>
          <w:iCs/>
          <w:lang w:val="en-US"/>
        </w:rPr>
      </w:pPr>
    </w:p>
    <w:p w:rsidR="008F0FEA" w:rsidRPr="008F0FEA" w:rsidRDefault="008F0FEA" w:rsidP="008F0FEA">
      <w:pPr>
        <w:pStyle w:val="BodyTextIndent"/>
        <w:spacing w:after="0" w:line="240" w:lineRule="auto"/>
        <w:ind w:left="0"/>
        <w:jc w:val="both"/>
        <w:rPr>
          <w:rFonts w:ascii="Times New Roman" w:hAnsi="Times New Roman"/>
          <w:b/>
          <w:iCs/>
          <w:lang w:val="en-US"/>
        </w:rPr>
      </w:pPr>
    </w:p>
    <w:p w:rsidR="008F0FEA" w:rsidRPr="008F0FEA" w:rsidRDefault="008F0FEA" w:rsidP="008F0FEA">
      <w:pPr>
        <w:pStyle w:val="BodyTextIndent"/>
        <w:spacing w:after="0" w:line="240" w:lineRule="auto"/>
        <w:ind w:left="0"/>
        <w:jc w:val="both"/>
        <w:rPr>
          <w:rFonts w:ascii="Times New Roman" w:hAnsi="Times New Roman"/>
          <w:b/>
          <w:iCs/>
          <w:lang w:val="en-US"/>
        </w:rPr>
      </w:pPr>
    </w:p>
    <w:p w:rsidR="00EA0740" w:rsidRPr="008F0FEA" w:rsidRDefault="00EA0740" w:rsidP="007C386E">
      <w:pPr>
        <w:pStyle w:val="BodyTextIndent"/>
        <w:spacing w:after="0" w:line="240" w:lineRule="auto"/>
        <w:ind w:left="0"/>
        <w:jc w:val="center"/>
        <w:rPr>
          <w:rFonts w:ascii="Times New Roman" w:hAnsi="Times New Roman"/>
          <w:b/>
          <w:iCs/>
          <w:caps/>
        </w:rPr>
      </w:pPr>
      <w:r w:rsidRPr="008F0FEA">
        <w:rPr>
          <w:rFonts w:ascii="Times New Roman" w:hAnsi="Times New Roman"/>
          <w:b/>
          <w:iCs/>
          <w:caps/>
        </w:rPr>
        <w:t>Pre-Service Physical Education Teachers and Inclusive Education: Attitudes, Concerns and Perceived Skill Needs</w:t>
      </w:r>
    </w:p>
    <w:p w:rsidR="00EA0740" w:rsidRPr="008F0FEA" w:rsidRDefault="00EA0740" w:rsidP="008F0FEA">
      <w:pPr>
        <w:pStyle w:val="BodyTextIndent"/>
        <w:spacing w:after="0" w:line="240" w:lineRule="auto"/>
        <w:ind w:left="0"/>
        <w:jc w:val="both"/>
        <w:rPr>
          <w:rFonts w:ascii="Times New Roman" w:hAnsi="Times New Roman"/>
          <w:b/>
          <w:iCs/>
        </w:rPr>
      </w:pPr>
    </w:p>
    <w:p w:rsidR="00EA0740" w:rsidRDefault="00EA0740" w:rsidP="008F0FEA">
      <w:pPr>
        <w:pStyle w:val="BodyTextIndent"/>
        <w:spacing w:after="0" w:line="240" w:lineRule="auto"/>
        <w:ind w:left="0"/>
        <w:jc w:val="center"/>
        <w:rPr>
          <w:rFonts w:ascii="Times New Roman" w:hAnsi="Times New Roman"/>
          <w:b/>
          <w:iCs/>
          <w:lang w:val="en-US"/>
        </w:rPr>
      </w:pPr>
      <w:proofErr w:type="spellStart"/>
      <w:r w:rsidRPr="008F0FEA">
        <w:rPr>
          <w:rFonts w:ascii="Times New Roman" w:hAnsi="Times New Roman"/>
          <w:b/>
          <w:iCs/>
        </w:rPr>
        <w:t>Boitumelo</w:t>
      </w:r>
      <w:proofErr w:type="spellEnd"/>
      <w:r w:rsidRPr="008F0FEA">
        <w:rPr>
          <w:rFonts w:ascii="Times New Roman" w:hAnsi="Times New Roman"/>
          <w:b/>
          <w:iCs/>
        </w:rPr>
        <w:t xml:space="preserve"> </w:t>
      </w:r>
      <w:proofErr w:type="spellStart"/>
      <w:r w:rsidRPr="008F0FEA">
        <w:rPr>
          <w:rFonts w:ascii="Times New Roman" w:hAnsi="Times New Roman"/>
          <w:b/>
          <w:iCs/>
        </w:rPr>
        <w:t>Mangope</w:t>
      </w:r>
      <w:proofErr w:type="spellEnd"/>
    </w:p>
    <w:p w:rsidR="008F0FEA" w:rsidRPr="008F0FEA" w:rsidRDefault="00A7613F" w:rsidP="008F0FEA">
      <w:pPr>
        <w:pStyle w:val="BodyTextIndent"/>
        <w:spacing w:after="0" w:line="240" w:lineRule="auto"/>
        <w:ind w:left="0"/>
        <w:jc w:val="center"/>
        <w:rPr>
          <w:rFonts w:ascii="Times New Roman" w:hAnsi="Times New Roman"/>
          <w:iCs/>
          <w:lang w:val="en-US"/>
        </w:rPr>
      </w:pPr>
      <w:proofErr w:type="spellStart"/>
      <w:r>
        <w:rPr>
          <w:rFonts w:ascii="Times New Roman" w:hAnsi="Times New Roman"/>
          <w:b/>
          <w:iCs/>
        </w:rPr>
        <w:t>Magdeline</w:t>
      </w:r>
      <w:proofErr w:type="spellEnd"/>
      <w:r w:rsidR="008F0FEA" w:rsidRPr="008F0FEA">
        <w:rPr>
          <w:rFonts w:ascii="Times New Roman" w:hAnsi="Times New Roman"/>
          <w:b/>
          <w:iCs/>
        </w:rPr>
        <w:t xml:space="preserve"> C.  </w:t>
      </w:r>
      <w:proofErr w:type="spellStart"/>
      <w:r w:rsidR="008F0FEA" w:rsidRPr="008F0FEA">
        <w:rPr>
          <w:rFonts w:ascii="Times New Roman" w:hAnsi="Times New Roman"/>
          <w:b/>
          <w:iCs/>
        </w:rPr>
        <w:t>Mannathok</w:t>
      </w:r>
      <w:proofErr w:type="spellEnd"/>
      <w:r w:rsidR="008F0FEA">
        <w:rPr>
          <w:rFonts w:ascii="Times New Roman" w:hAnsi="Times New Roman"/>
          <w:b/>
          <w:iCs/>
          <w:lang w:val="en-US"/>
        </w:rPr>
        <w:t>o</w:t>
      </w:r>
    </w:p>
    <w:p w:rsidR="00EA0740" w:rsidRPr="008F0FEA" w:rsidRDefault="00EA0740" w:rsidP="008F0FEA">
      <w:pPr>
        <w:pStyle w:val="BodyTextIndent"/>
        <w:spacing w:after="0" w:line="240" w:lineRule="auto"/>
        <w:ind w:left="0"/>
        <w:jc w:val="center"/>
        <w:rPr>
          <w:rFonts w:ascii="Times New Roman" w:hAnsi="Times New Roman"/>
          <w:i/>
          <w:iCs/>
        </w:rPr>
      </w:pPr>
      <w:r w:rsidRPr="008F0FEA">
        <w:rPr>
          <w:rFonts w:ascii="Times New Roman" w:hAnsi="Times New Roman"/>
          <w:i/>
          <w:iCs/>
        </w:rPr>
        <w:t>University of Botswana</w:t>
      </w:r>
    </w:p>
    <w:p w:rsidR="008F0FEA" w:rsidRDefault="008F0FEA" w:rsidP="008F0FEA">
      <w:pPr>
        <w:pStyle w:val="BodyTextIndent"/>
        <w:spacing w:after="0" w:line="240" w:lineRule="auto"/>
        <w:ind w:left="0"/>
        <w:jc w:val="both"/>
        <w:rPr>
          <w:rFonts w:ascii="Times New Roman" w:hAnsi="Times New Roman"/>
          <w:b/>
          <w:iCs/>
          <w:lang w:val="en-US"/>
        </w:rPr>
      </w:pPr>
    </w:p>
    <w:p w:rsidR="00EA0740" w:rsidRPr="008F0FEA" w:rsidRDefault="00EA0740" w:rsidP="008F0FEA">
      <w:pPr>
        <w:pStyle w:val="BodyTextIndent"/>
        <w:spacing w:after="0" w:line="240" w:lineRule="auto"/>
        <w:ind w:left="0"/>
        <w:jc w:val="center"/>
        <w:rPr>
          <w:rFonts w:ascii="Times New Roman" w:hAnsi="Times New Roman"/>
        </w:rPr>
      </w:pPr>
      <w:r w:rsidRPr="008F0FEA">
        <w:rPr>
          <w:rFonts w:ascii="Times New Roman" w:hAnsi="Times New Roman"/>
          <w:b/>
          <w:iCs/>
        </w:rPr>
        <w:t xml:space="preserve">Ahmed </w:t>
      </w:r>
      <w:proofErr w:type="spellStart"/>
      <w:r w:rsidRPr="008F0FEA">
        <w:rPr>
          <w:rFonts w:ascii="Times New Roman" w:hAnsi="Times New Roman"/>
          <w:b/>
          <w:iCs/>
        </w:rPr>
        <w:t>Bawa</w:t>
      </w:r>
      <w:proofErr w:type="spellEnd"/>
      <w:r w:rsidRPr="008F0FEA">
        <w:rPr>
          <w:rFonts w:ascii="Times New Roman" w:hAnsi="Times New Roman"/>
          <w:b/>
          <w:iCs/>
        </w:rPr>
        <w:t xml:space="preserve"> </w:t>
      </w:r>
      <w:proofErr w:type="spellStart"/>
      <w:r w:rsidRPr="008F0FEA">
        <w:rPr>
          <w:rFonts w:ascii="Times New Roman" w:hAnsi="Times New Roman"/>
          <w:b/>
          <w:iCs/>
        </w:rPr>
        <w:t>Kuyini</w:t>
      </w:r>
      <w:proofErr w:type="spellEnd"/>
    </w:p>
    <w:p w:rsidR="00EA0740" w:rsidRPr="008F0FEA" w:rsidRDefault="00EA0740" w:rsidP="008F0FEA">
      <w:pPr>
        <w:pStyle w:val="BodyTextIndent"/>
        <w:spacing w:after="0" w:line="240" w:lineRule="auto"/>
        <w:ind w:left="0"/>
        <w:jc w:val="center"/>
        <w:rPr>
          <w:rFonts w:ascii="Times New Roman" w:hAnsi="Times New Roman"/>
          <w:i/>
          <w:iCs/>
          <w:lang w:val="en-US"/>
        </w:rPr>
      </w:pPr>
      <w:r w:rsidRPr="008F0FEA">
        <w:rPr>
          <w:rFonts w:ascii="Times New Roman" w:hAnsi="Times New Roman"/>
          <w:i/>
          <w:iCs/>
        </w:rPr>
        <w:t>Univer</w:t>
      </w:r>
      <w:r w:rsidR="008F0FEA" w:rsidRPr="008F0FEA">
        <w:rPr>
          <w:rFonts w:ascii="Times New Roman" w:hAnsi="Times New Roman"/>
          <w:i/>
          <w:iCs/>
        </w:rPr>
        <w:t>sity of New England</w:t>
      </w:r>
    </w:p>
    <w:p w:rsidR="00EA0740" w:rsidRDefault="00EA0740" w:rsidP="008F0FEA">
      <w:pPr>
        <w:pStyle w:val="BodyTextIndent"/>
        <w:spacing w:after="0" w:line="240" w:lineRule="auto"/>
        <w:ind w:left="0"/>
        <w:jc w:val="both"/>
        <w:rPr>
          <w:rFonts w:ascii="Times New Roman" w:hAnsi="Times New Roman"/>
          <w:i/>
          <w:iCs/>
          <w:lang w:val="en-US"/>
        </w:rPr>
      </w:pPr>
    </w:p>
    <w:p w:rsidR="008F0FEA" w:rsidRPr="008F0FEA" w:rsidRDefault="008F0FEA" w:rsidP="008F0FEA">
      <w:pPr>
        <w:pStyle w:val="BodyTextIndent"/>
        <w:spacing w:after="0" w:line="240" w:lineRule="auto"/>
        <w:ind w:left="0"/>
        <w:jc w:val="both"/>
        <w:rPr>
          <w:rFonts w:ascii="Times New Roman" w:hAnsi="Times New Roman"/>
          <w:i/>
          <w:iCs/>
          <w:lang w:val="en-US"/>
        </w:rPr>
      </w:pPr>
    </w:p>
    <w:p w:rsidR="00EA0740" w:rsidRPr="008F0FEA" w:rsidRDefault="00EA0740" w:rsidP="008F0FEA">
      <w:pPr>
        <w:pStyle w:val="BodyTextIndent"/>
        <w:spacing w:after="0" w:line="240" w:lineRule="auto"/>
        <w:ind w:left="720" w:right="720"/>
        <w:contextualSpacing/>
        <w:jc w:val="both"/>
        <w:rPr>
          <w:rFonts w:ascii="Times New Roman" w:hAnsi="Times New Roman"/>
          <w:i/>
          <w:iCs/>
        </w:rPr>
      </w:pPr>
      <w:r w:rsidRPr="008F0FEA">
        <w:rPr>
          <w:rFonts w:ascii="Times New Roman" w:hAnsi="Times New Roman"/>
          <w:i/>
          <w:iCs/>
        </w:rPr>
        <w:t>The purpose of this study is to ascertain Botswana physical education (PE) student teachers’ attitudes toward the inclusion of children with disabilities in the general education classrooms and also to identify their concerns and perceived skill needs with regards to inclusion. A two-part questionnaire consisting of background variables and attitudes using the ATIES Scale was completed by 96 PE student teachers from the University of Botswana.</w:t>
      </w:r>
      <w:r w:rsidRPr="008F0FEA">
        <w:rPr>
          <w:rFonts w:ascii="Times New Roman" w:hAnsi="Times New Roman"/>
          <w:b/>
          <w:i/>
          <w:iCs/>
        </w:rPr>
        <w:t xml:space="preserve"> </w:t>
      </w:r>
      <w:r w:rsidRPr="008F0FEA">
        <w:rPr>
          <w:rFonts w:ascii="Times New Roman" w:hAnsi="Times New Roman"/>
          <w:i/>
          <w:iCs/>
        </w:rPr>
        <w:t xml:space="preserve">Data on the concerns, and perceived skill needs were collected through interviews and analysed descriptively. Statistic descriptive, t-tests and ANOVA were employed to analyse the quantitative data. The results of the study have shown that PE pre-service student teachers have moderately positive attitudes towards inclusion. Participants were also more concerned about the lack of knowledge and skills required for inclusion and that resources and pedagogical knowledge on inclusion were perceived as the required skills for the success of inclusion in Botswana.  </w:t>
      </w:r>
    </w:p>
    <w:p w:rsidR="00EA0740" w:rsidRDefault="00EA0740" w:rsidP="008F0FEA">
      <w:pPr>
        <w:pStyle w:val="BodyTextIndent"/>
        <w:spacing w:after="0" w:line="240" w:lineRule="auto"/>
        <w:ind w:left="0"/>
        <w:jc w:val="both"/>
        <w:rPr>
          <w:rFonts w:ascii="Times New Roman" w:hAnsi="Times New Roman"/>
          <w:i/>
          <w:lang w:val="en-US"/>
        </w:rPr>
      </w:pPr>
    </w:p>
    <w:p w:rsidR="008F0FEA" w:rsidRPr="008F0FEA" w:rsidRDefault="008F0FEA" w:rsidP="008F0FEA">
      <w:pPr>
        <w:pStyle w:val="BodyTextIndent"/>
        <w:spacing w:after="0" w:line="240" w:lineRule="auto"/>
        <w:ind w:left="0"/>
        <w:jc w:val="both"/>
        <w:rPr>
          <w:rFonts w:ascii="Times New Roman" w:hAnsi="Times New Roman"/>
          <w:i/>
          <w:lang w:val="en-US"/>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sz w:val="20"/>
          <w:szCs w:val="20"/>
        </w:rPr>
        <w:t>Attitude research in education and physical education has grown increasingly popular over the past twenty years (Folsom-Meek &amp; Rizzo, 2002). This increase has been driven by the belief that the attitude of the teacher can have a direct influence on the successful inclusion of children with disabilities into regular classes (Avramidis, &amp; Norwitch, 2002; Dart, 2007; Mastropieri &amp; Scruggs, 2004).Within the contemporary inclusive classrooms, general education teachers face increased pressure as their roles change, compared to the traditional ones (Avramidis, Bayliss, &amp; Burden, 2000). In the midst of this, a considerable amount of research is being conducted and policies amended worldwide including Botswana in order to appropriately address the views and philosophies of how children with disabilities can be best educated. Currently students with various types of disabilities are generally placed into general physical education classes without an accompanying teacher aide in Botswana. The inclusion of students with disabilities into general physical education classes has provided a tremendous challenge to physical educators who have strived to meet the needs of the included children without neglecting the needs of the other children. It is therefore important to prepare future physical education (PE) teachers for inclusion of students with disabilities in general physical education (GPE) settings and in order to prepare these students we must be able to measure and to understand their attitudes towards inclusion.</w:t>
      </w:r>
    </w:p>
    <w:p w:rsidR="008F0FEA" w:rsidRDefault="008F0FEA"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Inclusion focuses on the need for schools to adapt in order to meet the needs of all children, and not children having to change to meet the requirements of the school. This reform in the school system requires a new and different school culture, a culture whereby teachers have to change their beliefs, attitudes and behaviour towards students with diverse needs. Researchers have attempted to investigate the beliefs and attitudes of the individuals who are responsible for implementing inclusive policies. The role of teachers’ attitudes has been studied and identified as being one of the central elements to the success or failure of inclusive education practice (Avaramidis &amp; Norwitch, 2002). The role of teachers’ attitudes in the success or failure of inclusive schools is evident in Dart, (2007) and Kuyini and Mangope, (2011) Mittler, (2003), who noted negative attitudes of teachers as the major obstacle to the progress of inclusive education globally. The majority of these studies in physical education have also assumed that a positive attitude towards inclusion was necessary for the successful inclusion of children </w:t>
      </w:r>
      <w:r w:rsidRPr="008F0FEA">
        <w:rPr>
          <w:rFonts w:ascii="Times New Roman" w:hAnsi="Times New Roman"/>
          <w:sz w:val="20"/>
          <w:szCs w:val="20"/>
        </w:rPr>
        <w:lastRenderedPageBreak/>
        <w:t xml:space="preserve">with disabilities into physical education (Loreman, Forlin, &amp; Sharma, 2007). These studies have examined the relationship between different types of attitudes and variables such as teacher age (Mdikana, Ntshagangase, &amp; Mayekiso, 2007), gender (Sharma &amp; Desai, 2002), teaching experience (Marston &amp; Leslie, 1983), educational preparation (Mangope, Koyabe, &amp; Mukhopadhyay, </w:t>
      </w:r>
      <w:r w:rsidR="009E00BE" w:rsidRPr="008F0FEA">
        <w:rPr>
          <w:rFonts w:ascii="Times New Roman" w:hAnsi="Times New Roman"/>
          <w:sz w:val="20"/>
          <w:szCs w:val="20"/>
        </w:rPr>
        <w:t>2012)</w:t>
      </w:r>
      <w:r w:rsidRPr="008F0FEA">
        <w:rPr>
          <w:rFonts w:ascii="Times New Roman" w:hAnsi="Times New Roman"/>
          <w:sz w:val="20"/>
          <w:szCs w:val="20"/>
        </w:rPr>
        <w:t>, perceived teaching competence (</w:t>
      </w:r>
      <w:proofErr w:type="spellStart"/>
      <w:r w:rsidRPr="008F0FEA">
        <w:rPr>
          <w:rFonts w:ascii="Times New Roman" w:hAnsi="Times New Roman"/>
          <w:sz w:val="20"/>
          <w:szCs w:val="20"/>
        </w:rPr>
        <w:t>Mukhopadhyay</w:t>
      </w:r>
      <w:proofErr w:type="spellEnd"/>
      <w:r w:rsidR="009E00BE" w:rsidRPr="008F0FEA">
        <w:rPr>
          <w:rFonts w:ascii="Times New Roman" w:hAnsi="Times New Roman"/>
          <w:sz w:val="20"/>
          <w:szCs w:val="20"/>
        </w:rPr>
        <w:t xml:space="preserve">, </w:t>
      </w:r>
      <w:proofErr w:type="spellStart"/>
      <w:r w:rsidR="009E00BE" w:rsidRPr="008F0FEA">
        <w:rPr>
          <w:rFonts w:ascii="Times New Roman" w:hAnsi="Times New Roman"/>
          <w:sz w:val="20"/>
          <w:szCs w:val="20"/>
        </w:rPr>
        <w:t>Molosiwa</w:t>
      </w:r>
      <w:proofErr w:type="spellEnd"/>
      <w:r w:rsidR="009E00BE" w:rsidRPr="008F0FEA">
        <w:rPr>
          <w:rFonts w:ascii="Times New Roman" w:hAnsi="Times New Roman"/>
          <w:sz w:val="20"/>
          <w:szCs w:val="20"/>
        </w:rPr>
        <w:t>,</w:t>
      </w:r>
      <w:r w:rsidRPr="008F0FEA">
        <w:rPr>
          <w:rFonts w:ascii="Times New Roman" w:hAnsi="Times New Roman"/>
          <w:sz w:val="20"/>
          <w:szCs w:val="20"/>
        </w:rPr>
        <w:t xml:space="preserve"> &amp; </w:t>
      </w:r>
      <w:proofErr w:type="spellStart"/>
      <w:r w:rsidRPr="008F0FEA">
        <w:rPr>
          <w:rFonts w:ascii="Times New Roman" w:hAnsi="Times New Roman"/>
          <w:sz w:val="20"/>
          <w:szCs w:val="20"/>
        </w:rPr>
        <w:t>Moswela</w:t>
      </w:r>
      <w:proofErr w:type="spellEnd"/>
      <w:r w:rsidR="009E00BE" w:rsidRPr="008F0FEA">
        <w:rPr>
          <w:rFonts w:ascii="Times New Roman" w:hAnsi="Times New Roman"/>
          <w:sz w:val="20"/>
          <w:szCs w:val="20"/>
        </w:rPr>
        <w:t>,</w:t>
      </w:r>
      <w:r w:rsidRPr="008F0FEA">
        <w:rPr>
          <w:rFonts w:ascii="Times New Roman" w:hAnsi="Times New Roman"/>
          <w:sz w:val="20"/>
          <w:szCs w:val="20"/>
        </w:rPr>
        <w:t xml:space="preserve"> 2009), and type and severity of student disability (Rizzo &amp; Vispoel, 1991).</w:t>
      </w:r>
    </w:p>
    <w:p w:rsidR="008F0FEA" w:rsidRDefault="008F0FEA" w:rsidP="008F0FEA">
      <w:pPr>
        <w:spacing w:after="0" w:line="240" w:lineRule="auto"/>
        <w:jc w:val="both"/>
        <w:rPr>
          <w:rFonts w:ascii="Times New Roman" w:hAnsi="Times New Roman"/>
          <w:b/>
          <w:sz w:val="20"/>
          <w:szCs w:val="20"/>
        </w:rPr>
      </w:pPr>
    </w:p>
    <w:p w:rsidR="00EA0740" w:rsidRPr="008F0FEA" w:rsidRDefault="00EA0740" w:rsidP="008F0FEA">
      <w:pPr>
        <w:spacing w:after="0" w:line="240" w:lineRule="auto"/>
        <w:jc w:val="both"/>
        <w:rPr>
          <w:rFonts w:ascii="Times New Roman" w:hAnsi="Times New Roman"/>
          <w:i/>
          <w:sz w:val="20"/>
          <w:szCs w:val="20"/>
        </w:rPr>
      </w:pPr>
      <w:r w:rsidRPr="008F0FEA">
        <w:rPr>
          <w:rFonts w:ascii="Times New Roman" w:hAnsi="Times New Roman"/>
          <w:i/>
          <w:sz w:val="20"/>
          <w:szCs w:val="20"/>
        </w:rPr>
        <w:t>Variables linked with teacher attitudes</w:t>
      </w:r>
    </w:p>
    <w:p w:rsidR="00EA0740" w:rsidRPr="008F0FEA" w:rsidRDefault="00EA0740" w:rsidP="008F0FEA">
      <w:pPr>
        <w:pStyle w:val="BodyText"/>
        <w:spacing w:beforeLines="0" w:line="240" w:lineRule="auto"/>
        <w:jc w:val="both"/>
        <w:rPr>
          <w:rFonts w:ascii="Times New Roman" w:hAnsi="Times New Roman"/>
        </w:rPr>
      </w:pPr>
      <w:r w:rsidRPr="008F0FEA">
        <w:rPr>
          <w:rFonts w:ascii="Times New Roman" w:hAnsi="Times New Roman"/>
        </w:rPr>
        <w:t>Several student and teacher related variables have been significantly and consistently linked with specific teacher attitudes toward inclusion (Avaramidis, Bayliss, &amp; Burden, 2000). Student grade level and severity of disability have been found to influence teachers’ attitudes toward inclusion. Specifically, students with disabilities were viewed more favourably in lower grade levels than in higher grade levels (Mittler, 2003), and children with less severe disabilities were viewed more favourably than those with more severe disabilities (Avramidi &amp; Norwitch, 2002; Nthitu, Kathard, &amp; Sayed, 2011; Mukhopadhyay, 2009). Research on teacher variables has revealed that attitudes were related to self-perceptions of competence, educational preparation, and experience in teaching students with disabilities (Kuyini &amp; Mangope, 2011). Specifically, teachers’ attitudes toward inclusion were more likely to be favourable if they perceived themselves as better teachers (Dart, 2007; Mangope, 2002) had greater education preparation (Kuyini &amp; Mangope, 2011), and had more years of experience in teaching children with disabilities (Mukhopadhyay, 2009; Kuyini &amp; Dessai, 2005).</w:t>
      </w:r>
    </w:p>
    <w:p w:rsidR="008F0FEA" w:rsidRDefault="008F0FEA" w:rsidP="008F0FEA">
      <w:pPr>
        <w:pStyle w:val="BodyText"/>
        <w:spacing w:beforeLines="0" w:line="240" w:lineRule="auto"/>
        <w:jc w:val="both"/>
        <w:rPr>
          <w:rFonts w:ascii="Times New Roman" w:hAnsi="Times New Roman"/>
          <w:lang w:val="en-US"/>
        </w:rPr>
      </w:pPr>
    </w:p>
    <w:p w:rsidR="00EA0740" w:rsidRPr="008F0FEA" w:rsidRDefault="00EA0740" w:rsidP="008F0FEA">
      <w:pPr>
        <w:pStyle w:val="BodyText"/>
        <w:spacing w:beforeLines="0" w:line="240" w:lineRule="auto"/>
        <w:jc w:val="both"/>
        <w:rPr>
          <w:rFonts w:ascii="Times New Roman" w:hAnsi="Times New Roman"/>
        </w:rPr>
      </w:pPr>
      <w:r w:rsidRPr="008F0FEA">
        <w:rPr>
          <w:rFonts w:ascii="Times New Roman" w:hAnsi="Times New Roman"/>
        </w:rPr>
        <w:t xml:space="preserve">Preparing teachers for inclusion has been a major pedagogical shift in the field of education. This then means that institutions responsible for training teachers ought to ensure that student teachers are adequately prepared to meet the diverse needs of learners in the general classrooms. In this process, crucial factors like teacher attitudes, beliefs, expectations and acceptance of learners with various special needs should be seriously addressed. According to Mukhodhyay and  Molosiwa (2010) positive teacher attitudes can and need to be fostered through training.  As observed by Mukhopadhyay, Molosiwa, and  Moswela (2009), if teachers leave the training institutions with negative attitudes then such attitudes tend to be difficult to change. This therefore, means that, if Botswana is to achieve its goal of a Well-Educated and Informed Nation by 2016, then teacher training programs need to be strengthened by including programs such as special/ inclusive education, so as to be able to produce teachers who will be able to meet the demanding challenges of inclusion.  </w:t>
      </w:r>
    </w:p>
    <w:p w:rsidR="008F0FEA" w:rsidRDefault="008F0FEA" w:rsidP="008F0FEA">
      <w:pPr>
        <w:pStyle w:val="BodyText"/>
        <w:spacing w:beforeLines="0" w:line="240" w:lineRule="auto"/>
        <w:jc w:val="both"/>
        <w:rPr>
          <w:rFonts w:ascii="Times New Roman" w:hAnsi="Times New Roman"/>
          <w:i/>
          <w:lang w:val="en-US"/>
        </w:rPr>
      </w:pPr>
    </w:p>
    <w:p w:rsidR="00EA0740" w:rsidRPr="008F0FEA" w:rsidRDefault="00EA0740" w:rsidP="008F0FEA">
      <w:pPr>
        <w:pStyle w:val="BodyText"/>
        <w:spacing w:beforeLines="0" w:line="240" w:lineRule="auto"/>
        <w:jc w:val="both"/>
        <w:rPr>
          <w:rFonts w:ascii="Times New Roman" w:hAnsi="Times New Roman"/>
          <w:i/>
        </w:rPr>
      </w:pPr>
      <w:r w:rsidRPr="008F0FEA">
        <w:rPr>
          <w:rFonts w:ascii="Times New Roman" w:hAnsi="Times New Roman"/>
          <w:i/>
        </w:rPr>
        <w:t>Inclusive education in Botswana</w:t>
      </w:r>
    </w:p>
    <w:p w:rsidR="00EA0740" w:rsidRPr="008F0FEA" w:rsidRDefault="00EA0740" w:rsidP="008F0FEA">
      <w:pPr>
        <w:pStyle w:val="BodyText"/>
        <w:spacing w:beforeLines="0" w:line="240" w:lineRule="auto"/>
        <w:jc w:val="both"/>
        <w:rPr>
          <w:rFonts w:ascii="Times New Roman" w:hAnsi="Times New Roman"/>
        </w:rPr>
      </w:pPr>
      <w:r w:rsidRPr="008F0FEA">
        <w:rPr>
          <w:rFonts w:ascii="Times New Roman" w:hAnsi="Times New Roman"/>
        </w:rPr>
        <w:t xml:space="preserve">The government of Botswana has long focused on responding to the needs of students with disabilities. Although education of such students started in segregated settings of special schools, currently Botswana has adopted an inclusive education approach as a strategy to address the needs of its children with disabilities whose education has been ignored. Inclusive education comes with challenging demands to all general education teachers as they will now be expected to accept and teach students with diverse needs who traditionally were not under their responsibility. As a result, inclusive education calls for a thorough preparation of </w:t>
      </w:r>
      <w:r w:rsidR="009E00BE" w:rsidRPr="008F0FEA">
        <w:rPr>
          <w:rFonts w:ascii="Times New Roman" w:hAnsi="Times New Roman"/>
        </w:rPr>
        <w:t xml:space="preserve">teachers on issues of special </w:t>
      </w:r>
      <w:r w:rsidRPr="008F0FEA">
        <w:rPr>
          <w:rFonts w:ascii="Times New Roman" w:hAnsi="Times New Roman"/>
        </w:rPr>
        <w:t xml:space="preserve">inclusive education so as to develop some positive attitudes which would enhance the inclusion of such learners by teachers.  In this regard, teacher training institutions are being compelled to reform their training structures and include some introductory courses in their programs for their student teachers to cater for the increasing diverse range of learners with disabilities. In Botswana, such practices are in place, for example the University of Botswana offers various programs for student teachers in various subject areas, and physical education is one of the many areas that are being addressed. </w:t>
      </w:r>
    </w:p>
    <w:p w:rsidR="00EA0740" w:rsidRPr="008F0FEA" w:rsidRDefault="00EA0740" w:rsidP="008F0FEA">
      <w:pPr>
        <w:pStyle w:val="BodyText"/>
        <w:spacing w:beforeLines="0" w:line="240" w:lineRule="auto"/>
        <w:ind w:firstLine="720"/>
        <w:jc w:val="both"/>
        <w:rPr>
          <w:rFonts w:ascii="Times New Roman" w:hAnsi="Times New Roman"/>
        </w:rPr>
      </w:pPr>
    </w:p>
    <w:p w:rsidR="00EA0740" w:rsidRPr="008F0FEA" w:rsidRDefault="00EA0740" w:rsidP="008F0FEA">
      <w:pPr>
        <w:pStyle w:val="BodyText"/>
        <w:spacing w:beforeLines="0" w:line="240" w:lineRule="auto"/>
        <w:jc w:val="both"/>
        <w:rPr>
          <w:rFonts w:ascii="Times New Roman" w:hAnsi="Times New Roman"/>
          <w:lang w:val="en-US"/>
        </w:rPr>
      </w:pPr>
      <w:r w:rsidRPr="008F0FEA">
        <w:rPr>
          <w:rFonts w:ascii="Times New Roman" w:hAnsi="Times New Roman"/>
        </w:rPr>
        <w:t xml:space="preserve">Even though training of student teachers on issues of special/ inclusive education is an important area that needs to be addressed, few if not none, studies in Botswana have directly examined the relationship between physical education student teachers’ expectations or attitudes towards the inclusion of students with disabilities in their physical education classes in Botswana. The increasingly diverse characteristics of students with disabilities to be educated in Botswana are causing government officials, educators and other important stakeholders to examine the benefits of educating all children in heterogeneous classrooms.  Regardless of gender, ethnicity, culture social status and disabilities, it has become clear to many that the needs of all students must be met, and their differences welcomed, celebrated and natured in an inclusive classroom. The attitude of Botswana student teachers’ attitudes towards the inclusion of students with disabilities into their classrooms is vital in determining the success of the government’s efforts in implementing inclusive education policy. Similarly it is also vital in determining the effectiveness of the inclusive education program offered by the University of Botswana to all prospective </w:t>
      </w:r>
      <w:r w:rsidRPr="008F0FEA">
        <w:rPr>
          <w:rFonts w:ascii="Times New Roman" w:hAnsi="Times New Roman"/>
        </w:rPr>
        <w:lastRenderedPageBreak/>
        <w:t>teachers (Mukhopadhyay &amp; Molosiwa, 2010). It is therefore necessary to investigate the attitudes of PE student teachers as such research may shed light on attitude factors in the context of Botswana and may help identify the gaps in the special /inclusive education programs offered that may warrant improvement.</w:t>
      </w:r>
    </w:p>
    <w:p w:rsidR="008F0FEA" w:rsidRDefault="008F0FEA" w:rsidP="008F0FEA">
      <w:pPr>
        <w:pStyle w:val="BodyText"/>
        <w:spacing w:beforeLines="0" w:line="240" w:lineRule="auto"/>
        <w:jc w:val="both"/>
        <w:rPr>
          <w:rFonts w:ascii="Times New Roman" w:hAnsi="Times New Roman"/>
          <w:i/>
          <w:lang w:val="en-US"/>
        </w:rPr>
      </w:pPr>
    </w:p>
    <w:p w:rsidR="00EA0740" w:rsidRPr="008F0FEA" w:rsidRDefault="00EA0740" w:rsidP="008F0FEA">
      <w:pPr>
        <w:pStyle w:val="BodyText"/>
        <w:spacing w:beforeLines="0" w:line="240" w:lineRule="auto"/>
        <w:jc w:val="both"/>
        <w:rPr>
          <w:rFonts w:ascii="Times New Roman" w:hAnsi="Times New Roman"/>
          <w:i/>
        </w:rPr>
      </w:pPr>
      <w:r w:rsidRPr="008F0FEA">
        <w:rPr>
          <w:rFonts w:ascii="Times New Roman" w:hAnsi="Times New Roman"/>
          <w:i/>
        </w:rPr>
        <w:t>Purpose of the study</w:t>
      </w:r>
    </w:p>
    <w:p w:rsidR="00EA0740" w:rsidRPr="008F0FEA" w:rsidRDefault="00EA0740" w:rsidP="008F0FEA">
      <w:pPr>
        <w:pStyle w:val="BodyText"/>
        <w:spacing w:beforeLines="0" w:line="240" w:lineRule="auto"/>
        <w:jc w:val="both"/>
        <w:rPr>
          <w:rFonts w:ascii="Times New Roman" w:hAnsi="Times New Roman"/>
        </w:rPr>
      </w:pPr>
      <w:r w:rsidRPr="008F0FEA">
        <w:rPr>
          <w:rFonts w:ascii="Times New Roman" w:hAnsi="Times New Roman"/>
        </w:rPr>
        <w:t>The purpose of this study is to identify the attitudes of the University of Botswana’s PE student teachers toward the inclusion of students with varying types of disabilities into their general education classrooms. The study also intends to identify the concerns and perceived skill needs of pre-service PE student teachers with regards to inclusion. The research questions guiding the study were:</w:t>
      </w:r>
    </w:p>
    <w:p w:rsidR="00EA0740" w:rsidRPr="008F0FEA" w:rsidRDefault="00EA0740" w:rsidP="008F0FEA">
      <w:pPr>
        <w:pStyle w:val="BodyText"/>
        <w:numPr>
          <w:ilvl w:val="0"/>
          <w:numId w:val="3"/>
        </w:numPr>
        <w:spacing w:beforeLines="0" w:line="240" w:lineRule="auto"/>
        <w:ind w:left="0" w:firstLine="0"/>
        <w:jc w:val="both"/>
        <w:rPr>
          <w:rFonts w:ascii="Times New Roman" w:hAnsi="Times New Roman"/>
        </w:rPr>
      </w:pPr>
      <w:r w:rsidRPr="008F0FEA">
        <w:rPr>
          <w:rFonts w:ascii="Times New Roman" w:hAnsi="Times New Roman"/>
        </w:rPr>
        <w:t>Do PE student teachers hold varying attitudes towards inclusion of students with different  disabilities?</w:t>
      </w:r>
    </w:p>
    <w:p w:rsidR="00EA0740" w:rsidRPr="008F0FEA" w:rsidRDefault="00EA0740" w:rsidP="008F0FEA">
      <w:pPr>
        <w:pStyle w:val="BodyText"/>
        <w:numPr>
          <w:ilvl w:val="0"/>
          <w:numId w:val="3"/>
        </w:numPr>
        <w:spacing w:beforeLines="0" w:line="240" w:lineRule="auto"/>
        <w:ind w:left="0" w:firstLine="0"/>
        <w:jc w:val="both"/>
        <w:rPr>
          <w:rFonts w:ascii="Times New Roman" w:hAnsi="Times New Roman"/>
        </w:rPr>
      </w:pPr>
      <w:r w:rsidRPr="008F0FEA">
        <w:rPr>
          <w:rFonts w:ascii="Times New Roman" w:hAnsi="Times New Roman"/>
        </w:rPr>
        <w:t xml:space="preserve">What are the infleunces of PE student teachers’ background variables on thier attitudes towards inclusive education? </w:t>
      </w:r>
    </w:p>
    <w:p w:rsidR="00EA0740" w:rsidRPr="008F0FEA" w:rsidRDefault="00EA0740" w:rsidP="008F0FEA">
      <w:pPr>
        <w:pStyle w:val="BodyText"/>
        <w:numPr>
          <w:ilvl w:val="0"/>
          <w:numId w:val="3"/>
        </w:numPr>
        <w:spacing w:beforeLines="0" w:line="240" w:lineRule="auto"/>
        <w:ind w:left="0" w:firstLine="0"/>
        <w:jc w:val="both"/>
        <w:rPr>
          <w:rFonts w:ascii="Times New Roman" w:hAnsi="Times New Roman"/>
        </w:rPr>
      </w:pPr>
      <w:r w:rsidRPr="008F0FEA">
        <w:rPr>
          <w:rFonts w:ascii="Times New Roman" w:hAnsi="Times New Roman"/>
        </w:rPr>
        <w:t xml:space="preserve">What concerns do they have about inclusive education? </w:t>
      </w:r>
    </w:p>
    <w:p w:rsidR="00EA0740" w:rsidRPr="008F0FEA" w:rsidRDefault="00EA0740" w:rsidP="008F0FEA">
      <w:pPr>
        <w:pStyle w:val="BodyText"/>
        <w:numPr>
          <w:ilvl w:val="0"/>
          <w:numId w:val="3"/>
        </w:numPr>
        <w:spacing w:beforeLines="0" w:line="240" w:lineRule="auto"/>
        <w:ind w:left="0" w:firstLine="0"/>
        <w:jc w:val="both"/>
        <w:rPr>
          <w:rFonts w:ascii="Times New Roman" w:hAnsi="Times New Roman"/>
        </w:rPr>
      </w:pPr>
      <w:r w:rsidRPr="008F0FEA">
        <w:rPr>
          <w:rFonts w:ascii="Times New Roman" w:hAnsi="Times New Roman"/>
        </w:rPr>
        <w:t>What knowledge and skills  do they think they require to successfully include students with disabilities?</w:t>
      </w:r>
    </w:p>
    <w:p w:rsidR="00EA0740" w:rsidRPr="008F0FEA" w:rsidRDefault="00EA0740" w:rsidP="008F0FEA">
      <w:pPr>
        <w:tabs>
          <w:tab w:val="left" w:pos="3196"/>
        </w:tabs>
        <w:spacing w:after="0" w:line="240" w:lineRule="auto"/>
        <w:jc w:val="both"/>
        <w:rPr>
          <w:rFonts w:ascii="Times New Roman" w:hAnsi="Times New Roman"/>
          <w:sz w:val="20"/>
          <w:szCs w:val="20"/>
          <w:lang w:val="en-US"/>
        </w:rPr>
      </w:pPr>
    </w:p>
    <w:p w:rsidR="008F0FEA" w:rsidRPr="00FE5EBA" w:rsidRDefault="00EA0740" w:rsidP="008F0FEA">
      <w:pPr>
        <w:tabs>
          <w:tab w:val="left" w:pos="3196"/>
        </w:tabs>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Method</w:t>
      </w:r>
    </w:p>
    <w:p w:rsidR="00EA0740" w:rsidRPr="008F0FEA" w:rsidRDefault="00EA0740" w:rsidP="008F0FEA">
      <w:pPr>
        <w:tabs>
          <w:tab w:val="left" w:pos="3196"/>
        </w:tabs>
        <w:spacing w:after="0" w:line="240" w:lineRule="auto"/>
        <w:jc w:val="both"/>
        <w:rPr>
          <w:rFonts w:ascii="Times New Roman" w:hAnsi="Times New Roman"/>
          <w:i/>
          <w:sz w:val="20"/>
          <w:szCs w:val="20"/>
          <w:lang w:val="en-US"/>
        </w:rPr>
      </w:pPr>
      <w:r w:rsidRPr="008F0FEA">
        <w:rPr>
          <w:rFonts w:ascii="Times New Roman" w:hAnsi="Times New Roman"/>
          <w:i/>
          <w:sz w:val="20"/>
          <w:szCs w:val="20"/>
          <w:lang w:val="en-US"/>
        </w:rPr>
        <w:t xml:space="preserve">Participants </w:t>
      </w:r>
    </w:p>
    <w:p w:rsidR="00EA0740" w:rsidRPr="008F0FEA" w:rsidRDefault="00EA0740" w:rsidP="008F0FEA">
      <w:pPr>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One hundred and twenty-six students (71 females and 55 males) of an average age of 22 years were enrolled in physical education teacher preparation program at the University of Botswana. A total of eighty-six (86) prospective PE teachers (51females and 35males) participated in the study by completing a two-part survey questionnaire. The sampling design was purposive, meaning all students were surveyed who met the criteria of the enrollment in the above explained teacher preparation program. The sampling goal was to obtain as many participants as possible. However, due to late registration processes of the students, the researchers were not able to cover all of the anticipated students.</w:t>
      </w:r>
    </w:p>
    <w:p w:rsidR="008F0FEA" w:rsidRDefault="008F0FEA" w:rsidP="008F0FEA">
      <w:pPr>
        <w:tabs>
          <w:tab w:val="left" w:pos="3196"/>
        </w:tabs>
        <w:spacing w:after="0" w:line="240" w:lineRule="auto"/>
        <w:jc w:val="both"/>
        <w:rPr>
          <w:rFonts w:ascii="Times New Roman" w:hAnsi="Times New Roman"/>
          <w:b/>
          <w:sz w:val="20"/>
          <w:szCs w:val="20"/>
          <w:lang w:val="en-US"/>
        </w:rPr>
      </w:pPr>
    </w:p>
    <w:p w:rsidR="00EA0740" w:rsidRPr="008F0FEA" w:rsidRDefault="00EA0740" w:rsidP="008F0FEA">
      <w:pPr>
        <w:tabs>
          <w:tab w:val="left" w:pos="3196"/>
        </w:tabs>
        <w:spacing w:after="0" w:line="240" w:lineRule="auto"/>
        <w:jc w:val="both"/>
        <w:rPr>
          <w:rFonts w:ascii="Times New Roman" w:hAnsi="Times New Roman"/>
          <w:i/>
          <w:sz w:val="20"/>
          <w:szCs w:val="20"/>
          <w:lang w:val="en-US"/>
        </w:rPr>
      </w:pPr>
      <w:r w:rsidRPr="008F0FEA">
        <w:rPr>
          <w:rFonts w:ascii="Times New Roman" w:hAnsi="Times New Roman"/>
          <w:i/>
          <w:sz w:val="20"/>
          <w:szCs w:val="20"/>
          <w:lang w:val="en-US"/>
        </w:rPr>
        <w:t>Instruments</w:t>
      </w:r>
    </w:p>
    <w:p w:rsidR="00EA0740" w:rsidRPr="008F0FEA" w:rsidRDefault="00EA0740" w:rsidP="008F0FEA">
      <w:pPr>
        <w:pStyle w:val="BodyTextIndent"/>
        <w:tabs>
          <w:tab w:val="left" w:pos="426"/>
        </w:tabs>
        <w:spacing w:after="0" w:line="240" w:lineRule="auto"/>
        <w:ind w:left="0"/>
        <w:jc w:val="both"/>
        <w:rPr>
          <w:rFonts w:ascii="Times New Roman" w:hAnsi="Times New Roman"/>
          <w:lang w:val="en-US"/>
        </w:rPr>
      </w:pPr>
      <w:r w:rsidRPr="008F0FEA">
        <w:rPr>
          <w:rFonts w:ascii="Times New Roman" w:hAnsi="Times New Roman"/>
        </w:rPr>
        <w:t>Attitude toward the inclusion of individuals with disabilities scale (ATIES) (Wilczenski, 1992, 1995) was used to assess the attitudes and to use the results to personalize teacher preparation so that University students develop positive attitudes and strong intentions toward inclusion. The ATIES was developed by Wilczenski (1992) and was further validated in 1995. It is a 16-item scale that measures participants’ attitudes towards inclusive education, where each item is rated on a 6 point-Likert type  classification from 1 (strongly disagree) to 6 (strongly agree) . Example statements from the ATIES are; students who are frequently absent from schools should be in regular classes, Students who cannot control their behaviour and disrupt activities should be in regular classes, students who are shy and withdrawn should be in regular classes</w:t>
      </w:r>
      <w:r w:rsidRPr="008F0FEA">
        <w:rPr>
          <w:rFonts w:ascii="Times New Roman" w:hAnsi="Times New Roman"/>
          <w:lang w:val="en-US"/>
        </w:rPr>
        <w:t>.</w:t>
      </w:r>
      <w:r w:rsidRPr="008F0FEA">
        <w:rPr>
          <w:rFonts w:ascii="Times New Roman" w:hAnsi="Times New Roman"/>
        </w:rPr>
        <w:t xml:space="preserve">   Each subject’s overall attitude rating is evaluated relative to the possible score range of 16 to 96, with higher scores indicating more favorable attitudes. This scale has been used in Botswana (Mangope, 2002); in Ghana (Kuyini, 2004), in India (Sharma, 2001) and in a cross-country study (Loreman, et al., 2007) and has been found to be a reliable measure of attitudes towards </w:t>
      </w:r>
      <w:proofErr w:type="spellStart"/>
      <w:r w:rsidRPr="008F0FEA">
        <w:rPr>
          <w:rFonts w:ascii="Times New Roman" w:hAnsi="Times New Roman"/>
        </w:rPr>
        <w:t>inclusi</w:t>
      </w:r>
      <w:r w:rsidRPr="008F0FEA">
        <w:rPr>
          <w:rFonts w:ascii="Times New Roman" w:hAnsi="Times New Roman"/>
          <w:lang w:val="en-US"/>
        </w:rPr>
        <w:t>ve</w:t>
      </w:r>
      <w:proofErr w:type="spellEnd"/>
      <w:r w:rsidRPr="008F0FEA">
        <w:rPr>
          <w:rFonts w:ascii="Times New Roman" w:hAnsi="Times New Roman"/>
        </w:rPr>
        <w:t xml:space="preserve"> education. </w:t>
      </w:r>
    </w:p>
    <w:p w:rsidR="008F0FEA" w:rsidRDefault="008F0FEA" w:rsidP="008F0FEA">
      <w:pPr>
        <w:tabs>
          <w:tab w:val="left" w:pos="3196"/>
        </w:tabs>
        <w:spacing w:after="0" w:line="240" w:lineRule="auto"/>
        <w:jc w:val="both"/>
        <w:rPr>
          <w:rFonts w:ascii="Times New Roman" w:hAnsi="Times New Roman"/>
          <w:b/>
          <w:sz w:val="20"/>
          <w:szCs w:val="20"/>
        </w:rPr>
      </w:pPr>
    </w:p>
    <w:p w:rsidR="00EA0740" w:rsidRPr="008F0FEA" w:rsidRDefault="00EA0740" w:rsidP="008F0FEA">
      <w:pPr>
        <w:tabs>
          <w:tab w:val="left" w:pos="3196"/>
        </w:tabs>
        <w:spacing w:after="0" w:line="240" w:lineRule="auto"/>
        <w:jc w:val="both"/>
        <w:rPr>
          <w:rFonts w:ascii="Times New Roman" w:hAnsi="Times New Roman"/>
          <w:i/>
          <w:sz w:val="20"/>
          <w:szCs w:val="20"/>
        </w:rPr>
      </w:pPr>
      <w:r w:rsidRPr="008F0FEA">
        <w:rPr>
          <w:rFonts w:ascii="Times New Roman" w:hAnsi="Times New Roman"/>
          <w:i/>
          <w:sz w:val="20"/>
          <w:szCs w:val="20"/>
        </w:rPr>
        <w:t>Data collection and Analysis</w:t>
      </w:r>
    </w:p>
    <w:p w:rsidR="00EA0740" w:rsidRPr="008F0FEA" w:rsidRDefault="00EA0740" w:rsidP="008F0FEA">
      <w:pPr>
        <w:tabs>
          <w:tab w:val="left" w:pos="3196"/>
        </w:tabs>
        <w:spacing w:after="0" w:line="240" w:lineRule="auto"/>
        <w:jc w:val="both"/>
        <w:rPr>
          <w:rFonts w:ascii="Times New Roman" w:hAnsi="Times New Roman"/>
          <w:sz w:val="20"/>
          <w:szCs w:val="20"/>
        </w:rPr>
      </w:pPr>
      <w:r w:rsidRPr="008F0FEA">
        <w:rPr>
          <w:rFonts w:ascii="Times New Roman" w:hAnsi="Times New Roman"/>
          <w:sz w:val="20"/>
          <w:szCs w:val="20"/>
        </w:rPr>
        <w:t>The questionnaires were distributed to participants who signed consent forms and collected personally by the researchers on the day of the distribution. Of the 116 questionnaires sent out 96 questionnaires were returned and correspond to a response rate of (87%).  Ten of the 96 had missing information in many areas and could not be included in the data set for analysis. The total number of questionnaires analysed was therefore 86.</w:t>
      </w:r>
    </w:p>
    <w:p w:rsidR="008F0FEA" w:rsidRDefault="008F0FEA" w:rsidP="008F0FEA">
      <w:pPr>
        <w:tabs>
          <w:tab w:val="left" w:pos="3196"/>
        </w:tabs>
        <w:spacing w:after="0" w:line="240" w:lineRule="auto"/>
        <w:jc w:val="both"/>
        <w:rPr>
          <w:rFonts w:ascii="Times New Roman" w:hAnsi="Times New Roman"/>
          <w:sz w:val="20"/>
          <w:szCs w:val="20"/>
        </w:rPr>
      </w:pPr>
    </w:p>
    <w:p w:rsidR="00EA0740" w:rsidRPr="008F0FEA" w:rsidRDefault="00EA0740" w:rsidP="008F0FEA">
      <w:pPr>
        <w:tabs>
          <w:tab w:val="left" w:pos="3196"/>
        </w:tabs>
        <w:spacing w:after="0" w:line="240" w:lineRule="auto"/>
        <w:jc w:val="both"/>
        <w:rPr>
          <w:rFonts w:ascii="Times New Roman" w:hAnsi="Times New Roman"/>
          <w:sz w:val="20"/>
          <w:szCs w:val="20"/>
        </w:rPr>
      </w:pPr>
      <w:r w:rsidRPr="008F0FEA">
        <w:rPr>
          <w:rFonts w:ascii="Times New Roman" w:hAnsi="Times New Roman"/>
          <w:sz w:val="20"/>
          <w:szCs w:val="20"/>
        </w:rPr>
        <w:t xml:space="preserve">Reliability and factor analysis were undertaken for the ATIES scale, and the reliability analyses showed an alpha coefficient of 0.77, which is similar to the value of 0.71 obtained with student teachers in a study by Kuyini &amp; Mangope (2011) in Ghana and Botswana. The factor analyses generated five factors, which is a complete departure from the four factors underpinning the original scale (Wilczenski, 1992). The first of the five factors in this study, Factor 1(Behavioural) was comprised of three items relating to physical aggression, Verbal Aggression and Shy and Withdrawn.   Factor two (Sensory) was comprised of three items relating to use of Braille, students with speech difficulties and students with hearing impairment.   Factor three (Need Help) was comprised of four items relating to not following school rules, Need help with daily living skills, Difficulty expressing thoughts, and need help to move. Factor four (mixed support) was comprised of three items relating to students needing functional academic </w:t>
      </w:r>
      <w:r w:rsidRPr="008F0FEA">
        <w:rPr>
          <w:rFonts w:ascii="Times New Roman" w:hAnsi="Times New Roman"/>
          <w:sz w:val="20"/>
          <w:szCs w:val="20"/>
        </w:rPr>
        <w:lastRenderedPageBreak/>
        <w:t>programming, those who cannot control their behaviour and those who cannot hear conversational speech. Factor five (Academic) was comprised of three items relating to students whose academic performance is 1 year below and 2 years below and those who absent themselves from school.</w:t>
      </w:r>
    </w:p>
    <w:p w:rsidR="008F0FEA" w:rsidRDefault="008F0FEA" w:rsidP="008F0FEA">
      <w:pPr>
        <w:tabs>
          <w:tab w:val="left" w:pos="3196"/>
        </w:tabs>
        <w:spacing w:after="0" w:line="240" w:lineRule="auto"/>
        <w:jc w:val="both"/>
        <w:rPr>
          <w:rFonts w:ascii="Times New Roman" w:hAnsi="Times New Roman"/>
          <w:sz w:val="20"/>
          <w:szCs w:val="20"/>
        </w:rPr>
      </w:pPr>
    </w:p>
    <w:p w:rsidR="009E00BE" w:rsidRPr="008F0FEA" w:rsidRDefault="00EA0740" w:rsidP="008F0FEA">
      <w:pPr>
        <w:tabs>
          <w:tab w:val="left" w:pos="3196"/>
        </w:tabs>
        <w:spacing w:after="0" w:line="240" w:lineRule="auto"/>
        <w:jc w:val="both"/>
        <w:rPr>
          <w:rFonts w:ascii="Times New Roman" w:hAnsi="Times New Roman"/>
          <w:sz w:val="20"/>
          <w:szCs w:val="20"/>
        </w:rPr>
      </w:pPr>
      <w:r w:rsidRPr="008F0FEA">
        <w:rPr>
          <w:rFonts w:ascii="Times New Roman" w:hAnsi="Times New Roman"/>
          <w:sz w:val="20"/>
          <w:szCs w:val="20"/>
        </w:rPr>
        <w:t>These factors did not reflect factor loading in previous studies in Botswana and elsewhere (Ghana, India and the USA) where the ATIES has been used. Perhaps this may have to do with the sample size and the uniqueness of this population (P.E. Teacher tra</w:t>
      </w:r>
      <w:r w:rsidR="009E00BE" w:rsidRPr="008F0FEA">
        <w:rPr>
          <w:rFonts w:ascii="Times New Roman" w:hAnsi="Times New Roman"/>
          <w:sz w:val="20"/>
          <w:szCs w:val="20"/>
        </w:rPr>
        <w:t xml:space="preserve">inees), who may not necessarily </w:t>
      </w:r>
      <w:r w:rsidRPr="008F0FEA">
        <w:rPr>
          <w:rFonts w:ascii="Times New Roman" w:hAnsi="Times New Roman"/>
          <w:sz w:val="20"/>
          <w:szCs w:val="20"/>
        </w:rPr>
        <w:t>engage students with special needs at all</w:t>
      </w:r>
      <w:r w:rsidR="009E00BE" w:rsidRPr="008F0FEA">
        <w:rPr>
          <w:rFonts w:ascii="Times New Roman" w:hAnsi="Times New Roman"/>
          <w:sz w:val="20"/>
          <w:szCs w:val="20"/>
        </w:rPr>
        <w:t xml:space="preserve"> in the level</w:t>
      </w:r>
      <w:r w:rsidRPr="008F0FEA">
        <w:rPr>
          <w:rFonts w:ascii="Times New Roman" w:hAnsi="Times New Roman"/>
          <w:sz w:val="20"/>
          <w:szCs w:val="20"/>
        </w:rPr>
        <w:t xml:space="preserve"> of sensory and intellectual activity in their teaching. </w:t>
      </w:r>
    </w:p>
    <w:p w:rsidR="00DF5AE8" w:rsidRDefault="00DF5AE8" w:rsidP="008F0FEA">
      <w:pPr>
        <w:tabs>
          <w:tab w:val="left" w:pos="3196"/>
        </w:tabs>
        <w:spacing w:after="0" w:line="240" w:lineRule="auto"/>
        <w:jc w:val="center"/>
        <w:rPr>
          <w:rFonts w:ascii="Times New Roman" w:hAnsi="Times New Roman"/>
          <w:b/>
          <w:sz w:val="20"/>
          <w:szCs w:val="20"/>
        </w:rPr>
      </w:pPr>
    </w:p>
    <w:p w:rsidR="009E00BE" w:rsidRPr="008F0FEA" w:rsidRDefault="00EA0740" w:rsidP="008F0FEA">
      <w:pPr>
        <w:tabs>
          <w:tab w:val="left" w:pos="3196"/>
        </w:tabs>
        <w:spacing w:after="0" w:line="240" w:lineRule="auto"/>
        <w:jc w:val="center"/>
        <w:rPr>
          <w:rFonts w:ascii="Times New Roman" w:hAnsi="Times New Roman"/>
          <w:b/>
          <w:sz w:val="20"/>
          <w:szCs w:val="20"/>
          <w:lang w:val="en-US"/>
        </w:rPr>
      </w:pPr>
      <w:proofErr w:type="gramStart"/>
      <w:r w:rsidRPr="008F0FEA">
        <w:rPr>
          <w:rFonts w:ascii="Times New Roman" w:hAnsi="Times New Roman"/>
          <w:b/>
          <w:sz w:val="20"/>
          <w:szCs w:val="20"/>
        </w:rPr>
        <w:t>Table 1.</w:t>
      </w:r>
      <w:proofErr w:type="gramEnd"/>
      <w:r w:rsidR="007C386E">
        <w:rPr>
          <w:rFonts w:ascii="Times New Roman" w:hAnsi="Times New Roman"/>
          <w:b/>
          <w:sz w:val="20"/>
          <w:szCs w:val="20"/>
        </w:rPr>
        <w:t xml:space="preserve">  </w:t>
      </w:r>
      <w:r w:rsidRPr="008F0FEA">
        <w:rPr>
          <w:rFonts w:ascii="Times New Roman" w:hAnsi="Times New Roman"/>
          <w:b/>
          <w:sz w:val="20"/>
          <w:szCs w:val="20"/>
        </w:rPr>
        <w:t xml:space="preserve">Factor Analysis </w:t>
      </w:r>
      <w:r w:rsidRPr="008F0FEA">
        <w:rPr>
          <w:rFonts w:ascii="Times New Roman" w:hAnsi="Times New Roman"/>
          <w:b/>
          <w:bCs/>
          <w:sz w:val="20"/>
          <w:szCs w:val="20"/>
          <w:lang w:val="en-US"/>
        </w:rPr>
        <w:t xml:space="preserve">Rotated Component </w:t>
      </w:r>
      <w:proofErr w:type="spellStart"/>
      <w:r w:rsidRPr="008F0FEA">
        <w:rPr>
          <w:rFonts w:ascii="Times New Roman" w:hAnsi="Times New Roman"/>
          <w:b/>
          <w:bCs/>
          <w:sz w:val="20"/>
          <w:szCs w:val="20"/>
          <w:lang w:val="en-US"/>
        </w:rPr>
        <w:t>Matrix</w:t>
      </w:r>
      <w:r w:rsidRPr="008F0FEA">
        <w:rPr>
          <w:rFonts w:ascii="Times New Roman" w:hAnsi="Times New Roman"/>
          <w:b/>
          <w:bCs/>
          <w:sz w:val="20"/>
          <w:szCs w:val="20"/>
          <w:vertAlign w:val="superscript"/>
          <w:lang w:val="en-US"/>
        </w:rPr>
        <w:t>a</w:t>
      </w:r>
      <w:proofErr w:type="spellEnd"/>
    </w:p>
    <w:p w:rsidR="00EA0740" w:rsidRPr="008F0FEA" w:rsidRDefault="009E00BE" w:rsidP="008F0FEA">
      <w:pPr>
        <w:tabs>
          <w:tab w:val="left" w:pos="3196"/>
        </w:tabs>
        <w:spacing w:after="0" w:line="240" w:lineRule="auto"/>
        <w:jc w:val="center"/>
        <w:rPr>
          <w:rFonts w:ascii="Times New Roman" w:hAnsi="Times New Roman"/>
          <w:b/>
          <w:sz w:val="20"/>
          <w:szCs w:val="20"/>
          <w:lang w:val="en-US"/>
        </w:rPr>
      </w:pPr>
      <w:r w:rsidRPr="008F0FEA">
        <w:rPr>
          <w:rFonts w:ascii="Times New Roman" w:hAnsi="Times New Roman"/>
          <w:b/>
          <w:sz w:val="20"/>
          <w:szCs w:val="20"/>
          <w:lang w:val="en-US"/>
        </w:rPr>
        <w:t xml:space="preserve">Principal Component Analysis: </w:t>
      </w:r>
      <w:proofErr w:type="spellStart"/>
      <w:r w:rsidRPr="008F0FEA">
        <w:rPr>
          <w:rFonts w:ascii="Times New Roman" w:hAnsi="Times New Roman"/>
          <w:b/>
          <w:sz w:val="20"/>
          <w:szCs w:val="20"/>
          <w:lang w:val="en-US"/>
        </w:rPr>
        <w:t>Varimax</w:t>
      </w:r>
      <w:proofErr w:type="spellEnd"/>
      <w:r w:rsidRPr="008F0FEA">
        <w:rPr>
          <w:rFonts w:ascii="Times New Roman" w:hAnsi="Times New Roman"/>
          <w:b/>
          <w:sz w:val="20"/>
          <w:szCs w:val="20"/>
          <w:lang w:val="en-US"/>
        </w:rPr>
        <w:t xml:space="preserve"> with Kaiser Normalization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6117"/>
        <w:gridCol w:w="467"/>
        <w:gridCol w:w="466"/>
        <w:gridCol w:w="466"/>
        <w:gridCol w:w="466"/>
        <w:gridCol w:w="468"/>
      </w:tblGrid>
      <w:tr w:rsidR="00EA0740" w:rsidRPr="008F0FEA" w:rsidTr="008F6C7B">
        <w:trPr>
          <w:cantSplit/>
          <w:tblHeader/>
          <w:jc w:val="center"/>
        </w:trPr>
        <w:tc>
          <w:tcPr>
            <w:tcW w:w="3619" w:type="pct"/>
            <w:vMerge w:val="restart"/>
            <w:tcBorders>
              <w:top w:val="single" w:sz="18" w:space="0" w:color="000000"/>
              <w:left w:val="nil"/>
              <w:bottom w:val="nil"/>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1381" w:type="pct"/>
            <w:gridSpan w:val="5"/>
            <w:tcBorders>
              <w:top w:val="single" w:sz="18" w:space="0" w:color="000000"/>
              <w:left w:val="nil"/>
              <w:bottom w:val="nil"/>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Component</w:t>
            </w:r>
          </w:p>
        </w:tc>
      </w:tr>
      <w:tr w:rsidR="00EA0740" w:rsidRPr="008F0FEA" w:rsidTr="008F6C7B">
        <w:trPr>
          <w:cantSplit/>
          <w:trHeight w:val="333"/>
          <w:tblHeader/>
          <w:jc w:val="center"/>
        </w:trPr>
        <w:tc>
          <w:tcPr>
            <w:tcW w:w="3619" w:type="pct"/>
            <w:vMerge/>
            <w:tcBorders>
              <w:top w:val="single" w:sz="18" w:space="0" w:color="000000"/>
              <w:left w:val="nil"/>
              <w:bottom w:val="single" w:sz="18" w:space="0" w:color="000000"/>
              <w:right w:val="nil"/>
            </w:tcBorders>
            <w:vAlign w:val="center"/>
          </w:tcPr>
          <w:p w:rsidR="00EA0740" w:rsidRPr="008F0FEA" w:rsidRDefault="00EA0740" w:rsidP="008F0FEA">
            <w:pPr>
              <w:spacing w:after="0" w:line="240" w:lineRule="auto"/>
              <w:jc w:val="both"/>
              <w:rPr>
                <w:rFonts w:ascii="Times New Roman" w:hAnsi="Times New Roman"/>
                <w:sz w:val="20"/>
                <w:szCs w:val="20"/>
                <w:lang w:val="en-US"/>
              </w:rPr>
            </w:pPr>
          </w:p>
        </w:tc>
        <w:tc>
          <w:tcPr>
            <w:tcW w:w="276" w:type="pct"/>
            <w:tcBorders>
              <w:top w:val="nil"/>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w:t>
            </w:r>
          </w:p>
        </w:tc>
        <w:tc>
          <w:tcPr>
            <w:tcW w:w="276" w:type="pct"/>
            <w:tcBorders>
              <w:top w:val="nil"/>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w:t>
            </w:r>
          </w:p>
        </w:tc>
        <w:tc>
          <w:tcPr>
            <w:tcW w:w="276" w:type="pct"/>
            <w:tcBorders>
              <w:top w:val="nil"/>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w:t>
            </w:r>
          </w:p>
        </w:tc>
        <w:tc>
          <w:tcPr>
            <w:tcW w:w="276" w:type="pct"/>
            <w:tcBorders>
              <w:top w:val="nil"/>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w:t>
            </w:r>
          </w:p>
        </w:tc>
        <w:tc>
          <w:tcPr>
            <w:tcW w:w="276" w:type="pct"/>
            <w:tcBorders>
              <w:top w:val="nil"/>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w:t>
            </w:r>
          </w:p>
        </w:tc>
      </w:tr>
      <w:tr w:rsidR="00EA0740" w:rsidRPr="008F0FEA" w:rsidTr="008F6C7B">
        <w:trPr>
          <w:cantSplit/>
          <w:tblHeader/>
          <w:jc w:val="center"/>
        </w:trPr>
        <w:tc>
          <w:tcPr>
            <w:tcW w:w="3619"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Verbally aggressive</w:t>
            </w:r>
          </w:p>
        </w:tc>
        <w:tc>
          <w:tcPr>
            <w:tcW w:w="276"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.798</w:t>
            </w:r>
          </w:p>
        </w:tc>
        <w:tc>
          <w:tcPr>
            <w:tcW w:w="276"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with physical aggression</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.723</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Shy and withdrawn students</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.618</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 xml:space="preserve">Cannot read standard print &amp; need to use braille </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.822</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Speech difficult to understand</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.722</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using sign language/ comm. Boards</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.685</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Do not follow school rules of conduct</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.699</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Need training in self-help &amp; daily living skills</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.596</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Difficulty expressing thoughts verbally</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.530</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needing help to move</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.504</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Need functional academic program in reading &amp; maths</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.635</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Cannot control their behaviour &amp; disrupt activities</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.618</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Cannot hear conversational speech</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.568</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r w:rsidR="00EA0740" w:rsidRPr="008F0FEA" w:rsidTr="008F6C7B">
        <w:trPr>
          <w:cantSplit/>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 xml:space="preserve">Students with academic achievement 2years /more below </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.856</w:t>
            </w:r>
          </w:p>
        </w:tc>
      </w:tr>
      <w:tr w:rsidR="00EA0740" w:rsidRPr="008F0FEA" w:rsidTr="008F6C7B">
        <w:trPr>
          <w:cantSplit/>
          <w:trHeight w:val="507"/>
          <w:tblHeader/>
          <w:jc w:val="center"/>
        </w:trPr>
        <w:tc>
          <w:tcPr>
            <w:tcW w:w="361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with academic achievement 1 year below peers</w:t>
            </w: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.597</w:t>
            </w:r>
          </w:p>
        </w:tc>
      </w:tr>
      <w:tr w:rsidR="00EA0740" w:rsidRPr="008F0FEA" w:rsidTr="008F6C7B">
        <w:trPr>
          <w:cantSplit/>
          <w:trHeight w:val="342"/>
          <w:tblHeader/>
          <w:jc w:val="center"/>
        </w:trPr>
        <w:tc>
          <w:tcPr>
            <w:tcW w:w="3619"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Frequently absent themselves from school</w:t>
            </w:r>
          </w:p>
        </w:tc>
        <w:tc>
          <w:tcPr>
            <w:tcW w:w="276"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276"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b/>
                <w:sz w:val="20"/>
                <w:szCs w:val="20"/>
                <w:lang w:val="en-US"/>
              </w:rPr>
            </w:pPr>
            <w:r w:rsidRPr="008F0FEA">
              <w:rPr>
                <w:rFonts w:ascii="Times New Roman" w:hAnsi="Times New Roman"/>
                <w:b/>
                <w:sz w:val="20"/>
                <w:szCs w:val="20"/>
                <w:lang w:val="en-US"/>
              </w:rPr>
              <w:t>.486</w:t>
            </w:r>
          </w:p>
        </w:tc>
      </w:tr>
      <w:tr w:rsidR="00EA0740" w:rsidRPr="008F0FEA" w:rsidTr="008F6C7B">
        <w:trPr>
          <w:cantSplit/>
          <w:tblHeader/>
          <w:jc w:val="center"/>
        </w:trPr>
        <w:tc>
          <w:tcPr>
            <w:tcW w:w="5000" w:type="pct"/>
            <w:gridSpan w:val="6"/>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bl>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Results</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The results of this study are presented in line with the research questions. For research questions 1: </w:t>
      </w:r>
      <w:r w:rsidRPr="008F0FEA">
        <w:rPr>
          <w:rFonts w:ascii="Times New Roman" w:hAnsi="Times New Roman"/>
          <w:i/>
          <w:sz w:val="20"/>
          <w:szCs w:val="20"/>
        </w:rPr>
        <w:t xml:space="preserve">Do PE student teachers hold varying attitudes towards inclusion of students with </w:t>
      </w:r>
      <w:r w:rsidR="009E00BE" w:rsidRPr="008F0FEA">
        <w:rPr>
          <w:rFonts w:ascii="Times New Roman" w:hAnsi="Times New Roman"/>
          <w:i/>
          <w:sz w:val="20"/>
          <w:szCs w:val="20"/>
        </w:rPr>
        <w:t>different disabilities?</w:t>
      </w:r>
      <w:r w:rsidRPr="008F0FEA">
        <w:rPr>
          <w:rFonts w:ascii="Times New Roman" w:hAnsi="Times New Roman"/>
          <w:sz w:val="20"/>
          <w:szCs w:val="20"/>
        </w:rPr>
        <w:t xml:space="preserve"> </w:t>
      </w:r>
      <w:r w:rsidR="009E00BE" w:rsidRPr="008F0FEA">
        <w:rPr>
          <w:rFonts w:ascii="Times New Roman" w:hAnsi="Times New Roman"/>
          <w:sz w:val="20"/>
          <w:szCs w:val="20"/>
        </w:rPr>
        <w:t>The</w:t>
      </w:r>
      <w:r w:rsidRPr="008F0FEA">
        <w:rPr>
          <w:rFonts w:ascii="Times New Roman" w:hAnsi="Times New Roman"/>
          <w:sz w:val="20"/>
          <w:szCs w:val="20"/>
        </w:rPr>
        <w:t xml:space="preserve"> descriptive statistics </w:t>
      </w:r>
      <w:r w:rsidR="009E00BE" w:rsidRPr="008F0FEA">
        <w:rPr>
          <w:rFonts w:ascii="Times New Roman" w:hAnsi="Times New Roman"/>
          <w:sz w:val="20"/>
          <w:szCs w:val="20"/>
        </w:rPr>
        <w:t>results showed</w:t>
      </w:r>
      <w:r w:rsidRPr="008F0FEA">
        <w:rPr>
          <w:rFonts w:ascii="Times New Roman" w:hAnsi="Times New Roman"/>
          <w:sz w:val="20"/>
          <w:szCs w:val="20"/>
        </w:rPr>
        <w:t xml:space="preserve"> that the total sample mean score was 57.2 of a maximum score of 96. This means that overall the teachers held moderately </w:t>
      </w:r>
      <w:proofErr w:type="spellStart"/>
      <w:r w:rsidRPr="008F0FEA">
        <w:rPr>
          <w:rFonts w:ascii="Times New Roman" w:hAnsi="Times New Roman"/>
          <w:sz w:val="20"/>
          <w:szCs w:val="20"/>
        </w:rPr>
        <w:t>postive</w:t>
      </w:r>
      <w:proofErr w:type="spellEnd"/>
      <w:r w:rsidRPr="008F0FEA">
        <w:rPr>
          <w:rFonts w:ascii="Times New Roman" w:hAnsi="Times New Roman"/>
          <w:sz w:val="20"/>
          <w:szCs w:val="20"/>
        </w:rPr>
        <w:t xml:space="preserve"> attitude towards inclusive education. However, the means scores for the individual items showed that only students who are shy and withdrawn attracted positive attitudes (M= 4.91) which is the near the upper limit of the 6-point Likert scale classifiaction. On the other hand, studetns with more obvious disablities such as visual (M=2.39) hearing (M=2.84), speech &amp; language (M=2.67 &amp; 2.51) impairment attracted less postive attitudes. These scores were within the lower levels of the 6-point </w:t>
      </w:r>
      <w:proofErr w:type="gramStart"/>
      <w:r w:rsidRPr="008F0FEA">
        <w:rPr>
          <w:rFonts w:ascii="Times New Roman" w:hAnsi="Times New Roman"/>
          <w:sz w:val="20"/>
          <w:szCs w:val="20"/>
        </w:rPr>
        <w:t>scale  (</w:t>
      </w:r>
      <w:proofErr w:type="gramEnd"/>
      <w:r w:rsidRPr="008F0FEA">
        <w:rPr>
          <w:rFonts w:ascii="Times New Roman" w:hAnsi="Times New Roman"/>
          <w:sz w:val="20"/>
          <w:szCs w:val="20"/>
        </w:rPr>
        <w:t>See Tables 2 and 3).</w:t>
      </w:r>
    </w:p>
    <w:p w:rsidR="00DF5AE8" w:rsidRDefault="00DF5AE8" w:rsidP="008F0FEA">
      <w:pPr>
        <w:widowControl w:val="0"/>
        <w:autoSpaceDE w:val="0"/>
        <w:autoSpaceDN w:val="0"/>
        <w:adjustRightInd w:val="0"/>
        <w:spacing w:after="0" w:line="240" w:lineRule="auto"/>
        <w:jc w:val="both"/>
        <w:rPr>
          <w:rFonts w:ascii="Times New Roman" w:hAnsi="Times New Roman"/>
          <w:b/>
          <w:sz w:val="20"/>
          <w:szCs w:val="20"/>
          <w:lang w:val="en-US"/>
        </w:rPr>
      </w:pPr>
    </w:p>
    <w:p w:rsidR="00EA0740" w:rsidRPr="008F0FEA" w:rsidRDefault="00EA0740" w:rsidP="00DF5AE8">
      <w:pPr>
        <w:widowControl w:val="0"/>
        <w:autoSpaceDE w:val="0"/>
        <w:autoSpaceDN w:val="0"/>
        <w:adjustRightInd w:val="0"/>
        <w:spacing w:after="0" w:line="240" w:lineRule="auto"/>
        <w:jc w:val="center"/>
        <w:rPr>
          <w:rFonts w:ascii="Times New Roman" w:hAnsi="Times New Roman"/>
          <w:b/>
          <w:sz w:val="20"/>
          <w:szCs w:val="20"/>
          <w:lang w:val="en-US"/>
        </w:rPr>
      </w:pPr>
      <w:proofErr w:type="gramStart"/>
      <w:r w:rsidRPr="008F0FEA">
        <w:rPr>
          <w:rFonts w:ascii="Times New Roman" w:hAnsi="Times New Roman"/>
          <w:b/>
          <w:sz w:val="20"/>
          <w:szCs w:val="20"/>
          <w:lang w:val="en-US"/>
        </w:rPr>
        <w:t>Table 2.</w:t>
      </w:r>
      <w:proofErr w:type="gramEnd"/>
      <w:r w:rsidR="007C386E">
        <w:rPr>
          <w:rFonts w:ascii="Times New Roman" w:hAnsi="Times New Roman"/>
          <w:b/>
          <w:sz w:val="20"/>
          <w:szCs w:val="20"/>
          <w:lang w:val="en-US"/>
        </w:rPr>
        <w:t xml:space="preserve"> </w:t>
      </w:r>
      <w:r w:rsidRPr="008F0FEA">
        <w:rPr>
          <w:rFonts w:ascii="Times New Roman" w:hAnsi="Times New Roman"/>
          <w:b/>
          <w:sz w:val="20"/>
          <w:szCs w:val="20"/>
          <w:lang w:val="en-US"/>
        </w:rPr>
        <w:t xml:space="preserve"> Total score of ATIES Measure for all participants.</w:t>
      </w:r>
    </w:p>
    <w:tbl>
      <w:tblPr>
        <w:tblW w:w="6719" w:type="dxa"/>
        <w:jc w:val="center"/>
        <w:tblInd w:w="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974"/>
        <w:gridCol w:w="275"/>
        <w:gridCol w:w="1103"/>
        <w:gridCol w:w="1148"/>
        <w:gridCol w:w="628"/>
        <w:gridCol w:w="1591"/>
      </w:tblGrid>
      <w:tr w:rsidR="00EA0740" w:rsidRPr="008F0FEA" w:rsidTr="00DF5AE8">
        <w:trPr>
          <w:cantSplit/>
          <w:trHeight w:val="254"/>
          <w:tblHeader/>
          <w:jc w:val="center"/>
        </w:trPr>
        <w:tc>
          <w:tcPr>
            <w:tcW w:w="0" w:type="auto"/>
            <w:gridSpan w:val="6"/>
            <w:tcBorders>
              <w:top w:val="nil"/>
              <w:left w:val="nil"/>
              <w:bottom w:val="nil"/>
              <w:right w:val="nil"/>
            </w:tcBorders>
            <w:shd w:val="clear" w:color="auto" w:fill="FFFFFF"/>
            <w:vAlign w:val="center"/>
          </w:tcPr>
          <w:p w:rsidR="00EA0740" w:rsidRPr="008F0FEA" w:rsidRDefault="00EA0740" w:rsidP="00DF5AE8">
            <w:pPr>
              <w:widowControl w:val="0"/>
              <w:autoSpaceDE w:val="0"/>
              <w:autoSpaceDN w:val="0"/>
              <w:adjustRightInd w:val="0"/>
              <w:spacing w:after="0" w:line="240" w:lineRule="auto"/>
              <w:jc w:val="center"/>
              <w:rPr>
                <w:rFonts w:ascii="Times New Roman" w:hAnsi="Times New Roman"/>
                <w:sz w:val="20"/>
                <w:szCs w:val="20"/>
                <w:lang w:val="en-US"/>
              </w:rPr>
            </w:pPr>
            <w:r w:rsidRPr="008F0FEA">
              <w:rPr>
                <w:rFonts w:ascii="Times New Roman" w:hAnsi="Times New Roman"/>
                <w:b/>
                <w:bCs/>
                <w:sz w:val="20"/>
                <w:szCs w:val="20"/>
                <w:lang w:val="en-US"/>
              </w:rPr>
              <w:t>Descriptive Statistics</w:t>
            </w:r>
          </w:p>
        </w:tc>
      </w:tr>
      <w:tr w:rsidR="00EA0740" w:rsidRPr="008F0FEA" w:rsidTr="00DF5AE8">
        <w:trPr>
          <w:cantSplit/>
          <w:trHeight w:val="254"/>
          <w:tblHeader/>
          <w:jc w:val="center"/>
        </w:trPr>
        <w:tc>
          <w:tcPr>
            <w:tcW w:w="0" w:type="auto"/>
            <w:tcBorders>
              <w:top w:val="single" w:sz="18" w:space="0" w:color="000000"/>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0" w:type="auto"/>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N</w:t>
            </w:r>
          </w:p>
        </w:tc>
        <w:tc>
          <w:tcPr>
            <w:tcW w:w="0" w:type="auto"/>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Minimum</w:t>
            </w:r>
          </w:p>
        </w:tc>
        <w:tc>
          <w:tcPr>
            <w:tcW w:w="0" w:type="auto"/>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Maximum</w:t>
            </w:r>
          </w:p>
        </w:tc>
        <w:tc>
          <w:tcPr>
            <w:tcW w:w="0" w:type="auto"/>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Mean</w:t>
            </w:r>
          </w:p>
        </w:tc>
        <w:tc>
          <w:tcPr>
            <w:tcW w:w="0" w:type="auto"/>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Std. Deviation</w:t>
            </w:r>
          </w:p>
        </w:tc>
      </w:tr>
      <w:tr w:rsidR="00EA0740" w:rsidRPr="008F0FEA" w:rsidTr="00DF5AE8">
        <w:trPr>
          <w:cantSplit/>
          <w:trHeight w:val="254"/>
          <w:tblHeader/>
          <w:jc w:val="center"/>
        </w:trPr>
        <w:tc>
          <w:tcPr>
            <w:tcW w:w="0" w:type="auto"/>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Totals</w:t>
            </w:r>
          </w:p>
        </w:tc>
        <w:tc>
          <w:tcPr>
            <w:tcW w:w="0" w:type="auto"/>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0" w:type="auto"/>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22</w:t>
            </w:r>
          </w:p>
        </w:tc>
        <w:tc>
          <w:tcPr>
            <w:tcW w:w="0" w:type="auto"/>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87</w:t>
            </w:r>
          </w:p>
        </w:tc>
        <w:tc>
          <w:tcPr>
            <w:tcW w:w="0" w:type="auto"/>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57.24</w:t>
            </w:r>
          </w:p>
        </w:tc>
        <w:tc>
          <w:tcPr>
            <w:tcW w:w="0" w:type="auto"/>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12.233</w:t>
            </w:r>
          </w:p>
        </w:tc>
      </w:tr>
      <w:tr w:rsidR="00EA0740" w:rsidRPr="008F0FEA" w:rsidTr="00DF5AE8">
        <w:trPr>
          <w:cantSplit/>
          <w:trHeight w:val="254"/>
          <w:jc w:val="center"/>
        </w:trPr>
        <w:tc>
          <w:tcPr>
            <w:tcW w:w="0" w:type="auto"/>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Valid N (listwise)</w:t>
            </w:r>
          </w:p>
        </w:tc>
        <w:tc>
          <w:tcPr>
            <w:tcW w:w="0" w:type="auto"/>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0" w:type="auto"/>
            <w:tcBorders>
              <w:top w:val="nil"/>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0" w:type="auto"/>
            <w:tcBorders>
              <w:top w:val="nil"/>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0" w:type="auto"/>
            <w:tcBorders>
              <w:top w:val="nil"/>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0" w:type="auto"/>
            <w:tcBorders>
              <w:top w:val="nil"/>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bl>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rPr>
      </w:pPr>
    </w:p>
    <w:p w:rsidR="00DF5AE8" w:rsidRPr="008F0FEA" w:rsidRDefault="00DF5AE8" w:rsidP="00DF5AE8">
      <w:pPr>
        <w:spacing w:after="0" w:line="240" w:lineRule="auto"/>
        <w:jc w:val="both"/>
        <w:rPr>
          <w:rFonts w:ascii="Times New Roman" w:hAnsi="Times New Roman"/>
          <w:b/>
          <w:sz w:val="20"/>
          <w:szCs w:val="20"/>
        </w:rPr>
      </w:pPr>
      <w:r w:rsidRPr="008F0FEA">
        <w:rPr>
          <w:rFonts w:ascii="Times New Roman" w:hAnsi="Times New Roman"/>
          <w:b/>
          <w:sz w:val="20"/>
          <w:szCs w:val="20"/>
        </w:rPr>
        <w:t>Relationship between background variables and ATIES</w:t>
      </w:r>
    </w:p>
    <w:p w:rsidR="00DF5AE8" w:rsidRDefault="00DF5AE8"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The results of t-tests and ANOVA analysis for research question 2: What are the </w:t>
      </w:r>
      <w:proofErr w:type="spellStart"/>
      <w:r w:rsidRPr="008F0FEA">
        <w:rPr>
          <w:rFonts w:ascii="Times New Roman" w:hAnsi="Times New Roman"/>
          <w:sz w:val="20"/>
          <w:szCs w:val="20"/>
        </w:rPr>
        <w:t>infleunces</w:t>
      </w:r>
      <w:proofErr w:type="spellEnd"/>
      <w:r w:rsidRPr="008F0FEA">
        <w:rPr>
          <w:rFonts w:ascii="Times New Roman" w:hAnsi="Times New Roman"/>
          <w:sz w:val="20"/>
          <w:szCs w:val="20"/>
        </w:rPr>
        <w:t xml:space="preserve"> of PE student teachers’ background variables on </w:t>
      </w:r>
      <w:proofErr w:type="spellStart"/>
      <w:r w:rsidRPr="008F0FEA">
        <w:rPr>
          <w:rFonts w:ascii="Times New Roman" w:hAnsi="Times New Roman"/>
          <w:sz w:val="20"/>
          <w:szCs w:val="20"/>
        </w:rPr>
        <w:t>thier</w:t>
      </w:r>
      <w:proofErr w:type="spellEnd"/>
      <w:r w:rsidRPr="008F0FEA">
        <w:rPr>
          <w:rFonts w:ascii="Times New Roman" w:hAnsi="Times New Roman"/>
          <w:sz w:val="20"/>
          <w:szCs w:val="20"/>
        </w:rPr>
        <w:t xml:space="preserve"> attitudes towards inclusive education? </w:t>
      </w:r>
      <w:proofErr w:type="gramStart"/>
      <w:r w:rsidRPr="008F0FEA">
        <w:rPr>
          <w:rFonts w:ascii="Times New Roman" w:hAnsi="Times New Roman"/>
          <w:sz w:val="20"/>
          <w:szCs w:val="20"/>
        </w:rPr>
        <w:t>showed</w:t>
      </w:r>
      <w:proofErr w:type="gramEnd"/>
      <w:r w:rsidRPr="008F0FEA">
        <w:rPr>
          <w:rFonts w:ascii="Times New Roman" w:hAnsi="Times New Roman"/>
          <w:sz w:val="20"/>
          <w:szCs w:val="20"/>
        </w:rPr>
        <w:t xml:space="preserve"> that teachers background variables such as Gender, education, class level taught, class-size, training in special /inclusive education, experiences,  accounted for differences in attitude scores. However, these differences were not statistically significant (See Table 4 </w:t>
      </w:r>
      <w:r>
        <w:rPr>
          <w:rFonts w:ascii="Times New Roman" w:hAnsi="Times New Roman"/>
          <w:sz w:val="20"/>
          <w:szCs w:val="20"/>
        </w:rPr>
        <w:t>below)</w:t>
      </w:r>
    </w:p>
    <w:p w:rsidR="00DF5AE8" w:rsidRPr="008F0FEA" w:rsidRDefault="00DF5AE8" w:rsidP="008F0FEA">
      <w:pPr>
        <w:widowControl w:val="0"/>
        <w:autoSpaceDE w:val="0"/>
        <w:autoSpaceDN w:val="0"/>
        <w:adjustRightInd w:val="0"/>
        <w:spacing w:after="0" w:line="240" w:lineRule="auto"/>
        <w:jc w:val="both"/>
        <w:rPr>
          <w:rFonts w:ascii="Times New Roman" w:hAnsi="Times New Roman"/>
          <w:sz w:val="20"/>
          <w:szCs w:val="20"/>
        </w:rPr>
      </w:pPr>
    </w:p>
    <w:p w:rsidR="00FE5EBA" w:rsidRDefault="00FE5EBA" w:rsidP="00DF5AE8">
      <w:pPr>
        <w:widowControl w:val="0"/>
        <w:autoSpaceDE w:val="0"/>
        <w:autoSpaceDN w:val="0"/>
        <w:adjustRightInd w:val="0"/>
        <w:spacing w:after="0" w:line="240" w:lineRule="auto"/>
        <w:jc w:val="center"/>
        <w:rPr>
          <w:rFonts w:ascii="Times New Roman" w:hAnsi="Times New Roman"/>
          <w:b/>
          <w:sz w:val="20"/>
          <w:szCs w:val="20"/>
          <w:lang w:val="en-US"/>
        </w:rPr>
      </w:pPr>
    </w:p>
    <w:p w:rsidR="00EA0740" w:rsidRPr="008F0FEA" w:rsidRDefault="00EA0740" w:rsidP="00DF5AE8">
      <w:pPr>
        <w:widowControl w:val="0"/>
        <w:autoSpaceDE w:val="0"/>
        <w:autoSpaceDN w:val="0"/>
        <w:adjustRightInd w:val="0"/>
        <w:spacing w:after="0" w:line="240" w:lineRule="auto"/>
        <w:jc w:val="center"/>
        <w:rPr>
          <w:rFonts w:ascii="Times New Roman" w:hAnsi="Times New Roman"/>
          <w:b/>
          <w:sz w:val="20"/>
          <w:szCs w:val="20"/>
          <w:lang w:val="en-US"/>
        </w:rPr>
      </w:pPr>
      <w:proofErr w:type="gramStart"/>
      <w:r w:rsidRPr="008F0FEA">
        <w:rPr>
          <w:rFonts w:ascii="Times New Roman" w:hAnsi="Times New Roman"/>
          <w:b/>
          <w:sz w:val="20"/>
          <w:szCs w:val="20"/>
          <w:lang w:val="en-US"/>
        </w:rPr>
        <w:lastRenderedPageBreak/>
        <w:t>Table 3.</w:t>
      </w:r>
      <w:proofErr w:type="gramEnd"/>
      <w:r w:rsidRPr="008F0FEA">
        <w:rPr>
          <w:rFonts w:ascii="Times New Roman" w:hAnsi="Times New Roman"/>
          <w:b/>
          <w:sz w:val="20"/>
          <w:szCs w:val="20"/>
          <w:lang w:val="en-US"/>
        </w:rPr>
        <w:t xml:space="preserve"> Mean scores for individual items of ATIES</w:t>
      </w:r>
    </w:p>
    <w:tbl>
      <w:tblPr>
        <w:tblW w:w="4415" w:type="pct"/>
        <w:jc w:val="center"/>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825"/>
        <w:gridCol w:w="655"/>
        <w:gridCol w:w="925"/>
        <w:gridCol w:w="1056"/>
      </w:tblGrid>
      <w:tr w:rsidR="00EA0740" w:rsidRPr="008F0FEA" w:rsidTr="00DF5AE8">
        <w:trPr>
          <w:cantSplit/>
          <w:tblHeader/>
          <w:jc w:val="center"/>
        </w:trPr>
        <w:tc>
          <w:tcPr>
            <w:tcW w:w="3233" w:type="pct"/>
            <w:tcBorders>
              <w:top w:val="single" w:sz="18" w:space="0" w:color="000000"/>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439" w:type="pct"/>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N</w:t>
            </w:r>
          </w:p>
        </w:tc>
        <w:tc>
          <w:tcPr>
            <w:tcW w:w="620" w:type="pct"/>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Mean</w:t>
            </w:r>
          </w:p>
        </w:tc>
        <w:tc>
          <w:tcPr>
            <w:tcW w:w="708" w:type="pct"/>
            <w:tcBorders>
              <w:top w:val="single" w:sz="18" w:space="0" w:color="000000"/>
              <w:left w:val="nil"/>
              <w:bottom w:val="single" w:sz="18" w:space="0" w:color="000000"/>
              <w:right w:val="nil"/>
            </w:tcBorders>
            <w:shd w:val="clear" w:color="auto" w:fill="FFFFFF"/>
            <w:vAlign w:val="bottom"/>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SD</w:t>
            </w:r>
          </w:p>
        </w:tc>
      </w:tr>
      <w:tr w:rsidR="00EA0740" w:rsidRPr="008F0FEA" w:rsidTr="00DF5AE8">
        <w:trPr>
          <w:cantSplit/>
          <w:tblHeader/>
          <w:jc w:val="center"/>
        </w:trPr>
        <w:tc>
          <w:tcPr>
            <w:tcW w:w="3233"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Shy and withdrawn students</w:t>
            </w:r>
          </w:p>
        </w:tc>
        <w:tc>
          <w:tcPr>
            <w:tcW w:w="439"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4.91</w:t>
            </w:r>
          </w:p>
        </w:tc>
        <w:tc>
          <w:tcPr>
            <w:tcW w:w="708" w:type="pct"/>
            <w:tcBorders>
              <w:top w:val="single" w:sz="18" w:space="0" w:color="000000"/>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1.453</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Do not follow school rules of conduct</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4.22</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1.538</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Difficulty expressing thoughts verbally</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4.19</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1.729</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Frequently absent themselves from school</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4.11</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1.753</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with academic achievement 1 year below peers</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4.02</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1.558</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Need training in self-help &amp; daily living skills</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4.00</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1.697</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Verbally aggressive</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3.89</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1.448</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needing help to move</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3.69</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1.832</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 xml:space="preserve">Students with academic achievement 2years or more below </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3.61</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1.726</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Cannot control their behaviour &amp; disrupt activities</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3.44</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1.651</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Need functional academic program in reading &amp; maths</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3.41</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1.706</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with physical aggression</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3.34</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1.570</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Students using sign language/ comm. Boards</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2.84</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1.696</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Speech difficult to understand</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2.67</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1.467</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Cannot hear conversational speech</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2.51</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1.461</w:t>
            </w:r>
          </w:p>
        </w:tc>
      </w:tr>
      <w:tr w:rsidR="00EA0740" w:rsidRPr="008F0FEA" w:rsidTr="00DF5AE8">
        <w:trPr>
          <w:cantSplit/>
          <w:tblHeader/>
          <w:jc w:val="center"/>
        </w:trPr>
        <w:tc>
          <w:tcPr>
            <w:tcW w:w="3233"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Cannot read standard print &amp; need to use braille</w:t>
            </w:r>
          </w:p>
        </w:tc>
        <w:tc>
          <w:tcPr>
            <w:tcW w:w="439"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85</w:t>
            </w:r>
          </w:p>
        </w:tc>
        <w:tc>
          <w:tcPr>
            <w:tcW w:w="620"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2.39</w:t>
            </w:r>
          </w:p>
        </w:tc>
        <w:tc>
          <w:tcPr>
            <w:tcW w:w="708" w:type="pct"/>
            <w:tcBorders>
              <w:top w:val="nil"/>
              <w:left w:val="nil"/>
              <w:bottom w:val="nil"/>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1.655</w:t>
            </w:r>
          </w:p>
        </w:tc>
      </w:tr>
      <w:tr w:rsidR="00EA0740" w:rsidRPr="008F0FEA" w:rsidTr="00DF5AE8">
        <w:trPr>
          <w:cantSplit/>
          <w:jc w:val="center"/>
        </w:trPr>
        <w:tc>
          <w:tcPr>
            <w:tcW w:w="3233"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Valid N (listwise)</w:t>
            </w:r>
          </w:p>
        </w:tc>
        <w:tc>
          <w:tcPr>
            <w:tcW w:w="439" w:type="pct"/>
            <w:tcBorders>
              <w:top w:val="nil"/>
              <w:left w:val="nil"/>
              <w:bottom w:val="single" w:sz="18" w:space="0" w:color="000000"/>
              <w:right w:val="nil"/>
            </w:tcBorders>
            <w:shd w:val="clear" w:color="auto" w:fill="FFFFFF"/>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620" w:type="pct"/>
            <w:tcBorders>
              <w:top w:val="nil"/>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c>
          <w:tcPr>
            <w:tcW w:w="708" w:type="pct"/>
            <w:tcBorders>
              <w:top w:val="nil"/>
              <w:left w:val="nil"/>
              <w:bottom w:val="single" w:sz="18" w:space="0" w:color="000000"/>
              <w:right w:val="nil"/>
            </w:tcBorders>
            <w:shd w:val="clear" w:color="auto" w:fill="FFFFFF"/>
            <w:vAlign w:val="center"/>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tc>
      </w:tr>
    </w:tbl>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p w:rsidR="00EA0740" w:rsidRPr="008F0FEA" w:rsidRDefault="00EA0740" w:rsidP="008F0FEA">
      <w:pPr>
        <w:spacing w:after="0" w:line="240" w:lineRule="auto"/>
        <w:jc w:val="both"/>
        <w:rPr>
          <w:rFonts w:ascii="Times New Roman" w:hAnsi="Times New Roman"/>
          <w:b/>
          <w:sz w:val="20"/>
          <w:szCs w:val="20"/>
        </w:rPr>
      </w:pPr>
    </w:p>
    <w:p w:rsidR="00EA0740" w:rsidRPr="008F0FEA" w:rsidRDefault="00EA0740" w:rsidP="00DF5AE8">
      <w:pPr>
        <w:spacing w:after="0" w:line="240" w:lineRule="auto"/>
        <w:jc w:val="center"/>
        <w:rPr>
          <w:rFonts w:ascii="Times New Roman" w:hAnsi="Times New Roman"/>
          <w:b/>
          <w:sz w:val="20"/>
          <w:szCs w:val="20"/>
        </w:rPr>
      </w:pPr>
      <w:proofErr w:type="gramStart"/>
      <w:r w:rsidRPr="008F0FEA">
        <w:rPr>
          <w:rFonts w:ascii="Times New Roman" w:hAnsi="Times New Roman"/>
          <w:b/>
          <w:sz w:val="20"/>
          <w:szCs w:val="20"/>
        </w:rPr>
        <w:t>Table 4.</w:t>
      </w:r>
      <w:proofErr w:type="gramEnd"/>
      <w:r w:rsidRPr="008F0FEA">
        <w:rPr>
          <w:rFonts w:ascii="Times New Roman" w:hAnsi="Times New Roman"/>
          <w:b/>
          <w:sz w:val="20"/>
          <w:szCs w:val="20"/>
        </w:rPr>
        <w:t xml:space="preserve"> Background variables and ATIES Mean scores</w:t>
      </w:r>
    </w:p>
    <w:tbl>
      <w:tblPr>
        <w:tblW w:w="0" w:type="auto"/>
        <w:jc w:val="center"/>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68"/>
        <w:gridCol w:w="2070"/>
        <w:gridCol w:w="1800"/>
        <w:gridCol w:w="1440"/>
      </w:tblGrid>
      <w:tr w:rsidR="00EA0740" w:rsidRPr="008F0FEA" w:rsidTr="00DF5AE8">
        <w:trPr>
          <w:jc w:val="center"/>
        </w:trPr>
        <w:tc>
          <w:tcPr>
            <w:tcW w:w="1368" w:type="dxa"/>
            <w:tcBorders>
              <w:top w:val="single" w:sz="24" w:space="0" w:color="auto"/>
              <w:left w:val="nil"/>
              <w:bottom w:val="single" w:sz="24" w:space="0" w:color="auto"/>
              <w:right w:val="nil"/>
            </w:tcBorders>
          </w:tcPr>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Variable</w:t>
            </w:r>
          </w:p>
        </w:tc>
        <w:tc>
          <w:tcPr>
            <w:tcW w:w="2070" w:type="dxa"/>
            <w:tcBorders>
              <w:top w:val="single" w:sz="24" w:space="0" w:color="auto"/>
              <w:left w:val="nil"/>
              <w:bottom w:val="single" w:sz="24" w:space="0" w:color="auto"/>
              <w:right w:val="nil"/>
            </w:tcBorders>
          </w:tcPr>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N</w:t>
            </w:r>
          </w:p>
        </w:tc>
        <w:tc>
          <w:tcPr>
            <w:tcW w:w="1800" w:type="dxa"/>
            <w:tcBorders>
              <w:top w:val="single" w:sz="24" w:space="0" w:color="auto"/>
              <w:left w:val="nil"/>
              <w:bottom w:val="single" w:sz="24" w:space="0" w:color="auto"/>
              <w:right w:val="nil"/>
            </w:tcBorders>
          </w:tcPr>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Mean scores</w:t>
            </w:r>
          </w:p>
        </w:tc>
        <w:tc>
          <w:tcPr>
            <w:tcW w:w="1440" w:type="dxa"/>
            <w:tcBorders>
              <w:top w:val="single" w:sz="24" w:space="0" w:color="auto"/>
              <w:left w:val="nil"/>
              <w:bottom w:val="single" w:sz="24" w:space="0" w:color="auto"/>
              <w:right w:val="nil"/>
            </w:tcBorders>
          </w:tcPr>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SD</w:t>
            </w:r>
          </w:p>
        </w:tc>
      </w:tr>
      <w:tr w:rsidR="00EA0740" w:rsidRPr="008F0FEA" w:rsidTr="00DF5AE8">
        <w:trPr>
          <w:trHeight w:val="737"/>
          <w:jc w:val="center"/>
        </w:trPr>
        <w:tc>
          <w:tcPr>
            <w:tcW w:w="1368" w:type="dxa"/>
            <w:tcBorders>
              <w:top w:val="single" w:sz="24" w:space="0" w:color="auto"/>
              <w:left w:val="nil"/>
              <w:bottom w:val="nil"/>
              <w:right w:val="nil"/>
            </w:tcBorders>
          </w:tcPr>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Gender:</w:t>
            </w:r>
          </w:p>
        </w:tc>
        <w:tc>
          <w:tcPr>
            <w:tcW w:w="2070" w:type="dxa"/>
            <w:tcBorders>
              <w:top w:val="single" w:sz="24" w:space="0" w:color="auto"/>
              <w:left w:val="nil"/>
              <w:bottom w:val="nil"/>
              <w:right w:val="nil"/>
            </w:tcBorders>
          </w:tcPr>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Male  = </w:t>
            </w:r>
            <w:r w:rsidRPr="008F0FEA">
              <w:rPr>
                <w:rFonts w:ascii="Times New Roman" w:hAnsi="Times New Roman"/>
                <w:sz w:val="20"/>
                <w:szCs w:val="20"/>
                <w:lang w:val="en-US"/>
              </w:rPr>
              <w:t>36</w:t>
            </w:r>
            <w:r w:rsidRPr="008F0FEA">
              <w:rPr>
                <w:rFonts w:ascii="Times New Roman" w:hAnsi="Times New Roman"/>
                <w:sz w:val="20"/>
                <w:szCs w:val="20"/>
              </w:rPr>
              <w:t xml:space="preserve">                       Female =</w:t>
            </w:r>
            <w:r w:rsidRPr="008F0FEA">
              <w:rPr>
                <w:rFonts w:ascii="Times New Roman" w:hAnsi="Times New Roman"/>
                <w:sz w:val="20"/>
                <w:szCs w:val="20"/>
                <w:lang w:val="en-US"/>
              </w:rPr>
              <w:t xml:space="preserve"> 49</w:t>
            </w:r>
          </w:p>
        </w:tc>
        <w:tc>
          <w:tcPr>
            <w:tcW w:w="1800" w:type="dxa"/>
            <w:tcBorders>
              <w:top w:val="single" w:sz="24" w:space="0" w:color="auto"/>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55.2</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58.8</w:t>
            </w:r>
          </w:p>
        </w:tc>
        <w:tc>
          <w:tcPr>
            <w:tcW w:w="1440" w:type="dxa"/>
            <w:tcBorders>
              <w:top w:val="single" w:sz="24" w:space="0" w:color="auto"/>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12.41</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12.00</w:t>
            </w:r>
          </w:p>
        </w:tc>
      </w:tr>
      <w:tr w:rsidR="00EA0740" w:rsidRPr="008F0FEA" w:rsidTr="00DF5AE8">
        <w:trPr>
          <w:trHeight w:val="1079"/>
          <w:jc w:val="center"/>
        </w:trPr>
        <w:tc>
          <w:tcPr>
            <w:tcW w:w="1368"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Age</w:t>
            </w:r>
          </w:p>
        </w:tc>
        <w:tc>
          <w:tcPr>
            <w:tcW w:w="207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20-25 Years= 62</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26-30 Years= 3</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Above 30 Years = 20</w:t>
            </w:r>
          </w:p>
        </w:tc>
        <w:tc>
          <w:tcPr>
            <w:tcW w:w="180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58.2</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57.0</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54.2</w:t>
            </w:r>
          </w:p>
        </w:tc>
        <w:tc>
          <w:tcPr>
            <w:tcW w:w="144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12.23</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13.00</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12.27</w:t>
            </w:r>
          </w:p>
        </w:tc>
      </w:tr>
      <w:tr w:rsidR="00EA0740" w:rsidRPr="008F0FEA" w:rsidTr="00DF5AE8">
        <w:trPr>
          <w:trHeight w:val="791"/>
          <w:jc w:val="center"/>
        </w:trPr>
        <w:tc>
          <w:tcPr>
            <w:tcW w:w="1368" w:type="dxa"/>
            <w:tcBorders>
              <w:top w:val="nil"/>
              <w:left w:val="nil"/>
              <w:bottom w:val="nil"/>
              <w:right w:val="nil"/>
            </w:tcBorders>
          </w:tcPr>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Education</w:t>
            </w:r>
          </w:p>
        </w:tc>
        <w:tc>
          <w:tcPr>
            <w:tcW w:w="207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 65</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2=20</w:t>
            </w:r>
          </w:p>
        </w:tc>
        <w:tc>
          <w:tcPr>
            <w:tcW w:w="180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57.7</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55.8</w:t>
            </w:r>
          </w:p>
        </w:tc>
        <w:tc>
          <w:tcPr>
            <w:tcW w:w="144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11.86</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13.60</w:t>
            </w:r>
          </w:p>
        </w:tc>
      </w:tr>
      <w:tr w:rsidR="00EA0740" w:rsidRPr="008F0FEA" w:rsidTr="00DF5AE8">
        <w:trPr>
          <w:trHeight w:val="897"/>
          <w:jc w:val="center"/>
        </w:trPr>
        <w:tc>
          <w:tcPr>
            <w:tcW w:w="1368" w:type="dxa"/>
            <w:tcBorders>
              <w:top w:val="nil"/>
              <w:left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Training</w:t>
            </w:r>
          </w:p>
        </w:tc>
        <w:tc>
          <w:tcPr>
            <w:tcW w:w="207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1=19</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2=66</w:t>
            </w:r>
          </w:p>
        </w:tc>
        <w:tc>
          <w:tcPr>
            <w:tcW w:w="180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56.5</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57.5</w:t>
            </w:r>
          </w:p>
        </w:tc>
        <w:tc>
          <w:tcPr>
            <w:tcW w:w="144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11.82</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12.43</w:t>
            </w:r>
          </w:p>
        </w:tc>
      </w:tr>
      <w:tr w:rsidR="00EA0740" w:rsidRPr="008F0FEA" w:rsidTr="00DF5AE8">
        <w:trPr>
          <w:jc w:val="center"/>
        </w:trPr>
        <w:tc>
          <w:tcPr>
            <w:tcW w:w="1368" w:type="dxa"/>
            <w:tcBorders>
              <w:top w:val="nil"/>
              <w:left w:val="nil"/>
              <w:bottom w:val="nil"/>
              <w:right w:val="nil"/>
            </w:tcBorders>
          </w:tcPr>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Pre/Insert</w:t>
            </w:r>
          </w:p>
        </w:tc>
        <w:tc>
          <w:tcPr>
            <w:tcW w:w="207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1=66</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2=19</w:t>
            </w:r>
          </w:p>
        </w:tc>
        <w:tc>
          <w:tcPr>
            <w:tcW w:w="180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57.9</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54.7</w:t>
            </w:r>
          </w:p>
        </w:tc>
        <w:tc>
          <w:tcPr>
            <w:tcW w:w="144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12.18</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12.41</w:t>
            </w:r>
          </w:p>
        </w:tc>
      </w:tr>
      <w:tr w:rsidR="00EA0740" w:rsidRPr="008F0FEA" w:rsidTr="00DF5AE8">
        <w:trPr>
          <w:jc w:val="center"/>
        </w:trPr>
        <w:tc>
          <w:tcPr>
            <w:tcW w:w="1368" w:type="dxa"/>
            <w:tcBorders>
              <w:top w:val="nil"/>
              <w:left w:val="nil"/>
              <w:bottom w:val="nil"/>
              <w:right w:val="nil"/>
            </w:tcBorders>
          </w:tcPr>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Class-size</w:t>
            </w:r>
          </w:p>
        </w:tc>
        <w:tc>
          <w:tcPr>
            <w:tcW w:w="207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Up to 20 students=43</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21-30 students =28</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31-40 students =9</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Above 40 students=5</w:t>
            </w:r>
          </w:p>
        </w:tc>
        <w:tc>
          <w:tcPr>
            <w:tcW w:w="180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57.2</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57.3</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59.7</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53.2</w:t>
            </w:r>
          </w:p>
        </w:tc>
        <w:tc>
          <w:tcPr>
            <w:tcW w:w="1440" w:type="dxa"/>
            <w:tcBorders>
              <w:top w:val="nil"/>
              <w:left w:val="nil"/>
              <w:bottom w:val="nil"/>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11.83</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12.34</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9.98</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20.35</w:t>
            </w:r>
          </w:p>
        </w:tc>
      </w:tr>
      <w:tr w:rsidR="00EA0740" w:rsidRPr="008F0FEA" w:rsidTr="00DF5AE8">
        <w:trPr>
          <w:jc w:val="center"/>
        </w:trPr>
        <w:tc>
          <w:tcPr>
            <w:tcW w:w="1368" w:type="dxa"/>
            <w:tcBorders>
              <w:top w:val="nil"/>
              <w:left w:val="nil"/>
              <w:bottom w:val="single" w:sz="24" w:space="0" w:color="auto"/>
              <w:right w:val="nil"/>
            </w:tcBorders>
          </w:tcPr>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Rel-Dis</w:t>
            </w:r>
          </w:p>
        </w:tc>
        <w:tc>
          <w:tcPr>
            <w:tcW w:w="2070" w:type="dxa"/>
            <w:tcBorders>
              <w:top w:val="nil"/>
              <w:left w:val="nil"/>
              <w:bottom w:val="single" w:sz="24" w:space="0" w:color="auto"/>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1=15                              2=70</w:t>
            </w:r>
          </w:p>
        </w:tc>
        <w:tc>
          <w:tcPr>
            <w:tcW w:w="1800" w:type="dxa"/>
            <w:tcBorders>
              <w:top w:val="nil"/>
              <w:left w:val="nil"/>
              <w:bottom w:val="single" w:sz="24" w:space="0" w:color="auto"/>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55.67</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57.57</w:t>
            </w:r>
          </w:p>
        </w:tc>
        <w:tc>
          <w:tcPr>
            <w:tcW w:w="1440" w:type="dxa"/>
            <w:tcBorders>
              <w:top w:val="nil"/>
              <w:left w:val="nil"/>
              <w:bottom w:val="single" w:sz="24" w:space="0" w:color="auto"/>
              <w:right w:val="nil"/>
            </w:tcBorders>
          </w:tcPr>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18.21</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r w:rsidRPr="008F0FEA">
              <w:rPr>
                <w:rFonts w:ascii="Times New Roman" w:hAnsi="Times New Roman"/>
                <w:sz w:val="20"/>
                <w:szCs w:val="20"/>
                <w:lang w:val="en-US"/>
              </w:rPr>
              <w:t>10.69</w:t>
            </w:r>
          </w:p>
        </w:tc>
      </w:tr>
    </w:tbl>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The variables that stood out clear for mention are age and class size. Younger teachers appeared to have higher mean scores compared to those above 30 years, but this is not statistically significant.  </w:t>
      </w:r>
      <w:r w:rsidRPr="008F0FEA">
        <w:rPr>
          <w:rFonts w:ascii="Times New Roman" w:hAnsi="Times New Roman"/>
          <w:sz w:val="20"/>
          <w:szCs w:val="20"/>
          <w:lang w:val="en-US"/>
        </w:rPr>
        <w:t>Although class-size showed differences among groups, these were not significant. However, the mean score of 57.2 showed that teachers in classes of more than 40 students held less positive attitudes.</w:t>
      </w:r>
    </w:p>
    <w:p w:rsidR="00DF5AE8" w:rsidRDefault="00DF5AE8" w:rsidP="008F0FEA">
      <w:pPr>
        <w:spacing w:after="0" w:line="240" w:lineRule="auto"/>
        <w:jc w:val="both"/>
        <w:rPr>
          <w:rFonts w:ascii="Times New Roman" w:hAnsi="Times New Roman"/>
          <w:b/>
          <w:sz w:val="20"/>
          <w:szCs w:val="20"/>
        </w:rPr>
      </w:pPr>
    </w:p>
    <w:p w:rsidR="00EA0740" w:rsidRPr="00DF5AE8" w:rsidRDefault="00EA0740" w:rsidP="008F0FEA">
      <w:pPr>
        <w:spacing w:after="0" w:line="240" w:lineRule="auto"/>
        <w:jc w:val="both"/>
        <w:rPr>
          <w:rFonts w:ascii="Times New Roman" w:hAnsi="Times New Roman"/>
          <w:i/>
          <w:sz w:val="20"/>
          <w:szCs w:val="20"/>
        </w:rPr>
      </w:pPr>
      <w:r w:rsidRPr="00DF5AE8">
        <w:rPr>
          <w:rFonts w:ascii="Times New Roman" w:hAnsi="Times New Roman"/>
          <w:i/>
          <w:sz w:val="20"/>
          <w:szCs w:val="20"/>
        </w:rPr>
        <w:t>Concerns about Inclusive Education</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To answer the research question </w:t>
      </w:r>
      <w:proofErr w:type="gramStart"/>
      <w:r w:rsidRPr="00DF5AE8">
        <w:rPr>
          <w:rFonts w:ascii="Times New Roman" w:hAnsi="Times New Roman"/>
          <w:i/>
          <w:sz w:val="20"/>
          <w:szCs w:val="20"/>
        </w:rPr>
        <w:t>What</w:t>
      </w:r>
      <w:proofErr w:type="gramEnd"/>
      <w:r w:rsidRPr="00DF5AE8">
        <w:rPr>
          <w:rFonts w:ascii="Times New Roman" w:hAnsi="Times New Roman"/>
          <w:i/>
          <w:sz w:val="20"/>
          <w:szCs w:val="20"/>
        </w:rPr>
        <w:t xml:space="preserve"> concerns do they ha</w:t>
      </w:r>
      <w:r w:rsidR="009E00BE" w:rsidRPr="00DF5AE8">
        <w:rPr>
          <w:rFonts w:ascii="Times New Roman" w:hAnsi="Times New Roman"/>
          <w:i/>
          <w:sz w:val="20"/>
          <w:szCs w:val="20"/>
        </w:rPr>
        <w:t>ve about inclusive education?</w:t>
      </w:r>
      <w:r w:rsidR="009E00BE" w:rsidRPr="008F0FEA">
        <w:rPr>
          <w:rFonts w:ascii="Times New Roman" w:hAnsi="Times New Roman"/>
          <w:sz w:val="20"/>
          <w:szCs w:val="20"/>
        </w:rPr>
        <w:t xml:space="preserve"> T</w:t>
      </w:r>
      <w:r w:rsidRPr="008F0FEA">
        <w:rPr>
          <w:rFonts w:ascii="Times New Roman" w:hAnsi="Times New Roman"/>
          <w:sz w:val="20"/>
          <w:szCs w:val="20"/>
        </w:rPr>
        <w:t xml:space="preserve">he </w:t>
      </w:r>
      <w:proofErr w:type="spellStart"/>
      <w:r w:rsidRPr="008F0FEA">
        <w:rPr>
          <w:rFonts w:ascii="Times New Roman" w:hAnsi="Times New Roman"/>
          <w:sz w:val="20"/>
          <w:szCs w:val="20"/>
        </w:rPr>
        <w:t>particpants</w:t>
      </w:r>
      <w:proofErr w:type="spellEnd"/>
      <w:r w:rsidRPr="008F0FEA">
        <w:rPr>
          <w:rFonts w:ascii="Times New Roman" w:hAnsi="Times New Roman"/>
          <w:sz w:val="20"/>
          <w:szCs w:val="20"/>
        </w:rPr>
        <w:t xml:space="preserve"> were asked an open-ended question: </w:t>
      </w:r>
      <w:r w:rsidRPr="008F0FEA">
        <w:rPr>
          <w:rFonts w:ascii="Times New Roman" w:hAnsi="Times New Roman"/>
          <w:i/>
          <w:sz w:val="20"/>
          <w:szCs w:val="20"/>
        </w:rPr>
        <w:t xml:space="preserve">What are your concerns about including learners with disabilities in your PE regular classrooms? </w:t>
      </w:r>
    </w:p>
    <w:p w:rsidR="00DF5AE8" w:rsidRDefault="00DF5AE8" w:rsidP="00DF5AE8">
      <w:pPr>
        <w:spacing w:after="0" w:line="240" w:lineRule="auto"/>
        <w:jc w:val="both"/>
        <w:rPr>
          <w:rFonts w:ascii="Times New Roman" w:hAnsi="Times New Roman"/>
          <w:sz w:val="20"/>
          <w:szCs w:val="20"/>
        </w:rPr>
      </w:pPr>
    </w:p>
    <w:p w:rsidR="00DF5AE8" w:rsidRDefault="00DF5AE8" w:rsidP="00DF5AE8">
      <w:pPr>
        <w:spacing w:after="0" w:line="240" w:lineRule="auto"/>
        <w:jc w:val="both"/>
        <w:rPr>
          <w:rFonts w:ascii="Times New Roman" w:hAnsi="Times New Roman"/>
          <w:sz w:val="20"/>
          <w:szCs w:val="20"/>
        </w:rPr>
      </w:pP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lastRenderedPageBreak/>
        <w:t xml:space="preserve">The qualitative responses were grouped into themes and the key themes emerged were: Concerns about teacher skills, Concerns about time pressures, Concerns about resources to support inclusive education, and Concerns about the negative impact on students without disabilities.We present details of these key themes and discuss the findings in relations to findings from the attitude data. </w:t>
      </w:r>
    </w:p>
    <w:p w:rsidR="00DF5AE8" w:rsidRDefault="00DF5AE8" w:rsidP="008F0FEA">
      <w:pPr>
        <w:spacing w:after="0" w:line="240" w:lineRule="auto"/>
        <w:jc w:val="both"/>
        <w:rPr>
          <w:rFonts w:ascii="Times New Roman" w:hAnsi="Times New Roman"/>
          <w:i/>
          <w:sz w:val="20"/>
          <w:szCs w:val="20"/>
        </w:rPr>
      </w:pPr>
    </w:p>
    <w:p w:rsidR="00EA0740" w:rsidRPr="008F0FEA" w:rsidRDefault="00EA0740" w:rsidP="008F0FEA">
      <w:pPr>
        <w:spacing w:after="0" w:line="240" w:lineRule="auto"/>
        <w:jc w:val="both"/>
        <w:rPr>
          <w:rFonts w:ascii="Times New Roman" w:hAnsi="Times New Roman"/>
          <w:i/>
          <w:sz w:val="20"/>
          <w:szCs w:val="20"/>
        </w:rPr>
      </w:pPr>
      <w:r w:rsidRPr="008F0FEA">
        <w:rPr>
          <w:rFonts w:ascii="Times New Roman" w:hAnsi="Times New Roman"/>
          <w:i/>
          <w:sz w:val="20"/>
          <w:szCs w:val="20"/>
        </w:rPr>
        <w:t>Concerns about teacher knowledge and skills</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The respondents expressed the view that while inclusion of students with disabilities in physical education classes was laudable, many teachers did not have skills to support such students because the University courses were not broad and detailed enough. One respondent said the following about the inadequacy of the University program:  </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At the moment we as P.E teachers are not receiving enough training on adapted P.E. In the last semester we were only 12 who were doing Adapted P.E in which we were taught the practical part. We as P.E teachers are not usually equipped with enough skills. I think Adapted P.E should not be an option if we are working towards an inclusive system of education.</w:t>
      </w:r>
    </w:p>
    <w:p w:rsidR="00EA0740" w:rsidRPr="008F0FEA" w:rsidRDefault="00EA0740" w:rsidP="008F0FEA">
      <w:pPr>
        <w:spacing w:after="0" w:line="240" w:lineRule="auto"/>
        <w:jc w:val="both"/>
        <w:rPr>
          <w:rFonts w:ascii="Times New Roman" w:hAnsi="Times New Roman"/>
          <w:sz w:val="20"/>
          <w:szCs w:val="20"/>
          <w:highlight w:val="yellow"/>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Another respondent expressed concern about limited teacher knowledge and skills in the following way:</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My other concern is about lack of training of teachers and yet they are expected to take part in teaching exceptional children with their exceptional needs. Majority of the teachers do not have the prerequisite skills and knowledge on how to handle students with </w:t>
      </w:r>
      <w:r w:rsidR="009E00BE" w:rsidRPr="008F0FEA">
        <w:rPr>
          <w:rFonts w:ascii="Times New Roman" w:hAnsi="Times New Roman"/>
          <w:sz w:val="20"/>
          <w:szCs w:val="20"/>
        </w:rPr>
        <w:t>these</w:t>
      </w:r>
      <w:r w:rsidRPr="008F0FEA">
        <w:rPr>
          <w:rFonts w:ascii="Times New Roman" w:hAnsi="Times New Roman"/>
          <w:sz w:val="20"/>
          <w:szCs w:val="20"/>
        </w:rPr>
        <w:t xml:space="preserve"> types of disabilities</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One participant also felt that</w:t>
      </w:r>
      <w:proofErr w:type="gramStart"/>
      <w:r w:rsidRPr="008F0FEA">
        <w:rPr>
          <w:rFonts w:ascii="Times New Roman" w:hAnsi="Times New Roman"/>
          <w:sz w:val="20"/>
          <w:szCs w:val="20"/>
        </w:rPr>
        <w:t xml:space="preserve">:  </w:t>
      </w:r>
      <w:r w:rsidRPr="00DF5AE8">
        <w:rPr>
          <w:rFonts w:ascii="Times New Roman" w:hAnsi="Times New Roman"/>
          <w:i/>
          <w:sz w:val="20"/>
          <w:szCs w:val="20"/>
        </w:rPr>
        <w:t>…</w:t>
      </w:r>
      <w:proofErr w:type="gramEnd"/>
      <w:r w:rsidRPr="00DF5AE8">
        <w:rPr>
          <w:rFonts w:ascii="Times New Roman" w:hAnsi="Times New Roman"/>
          <w:i/>
          <w:sz w:val="20"/>
          <w:szCs w:val="20"/>
        </w:rPr>
        <w:t xml:space="preserve">the problem is that (PE) teachers are not taught or provided with enough information in order for them to operate </w:t>
      </w:r>
      <w:r w:rsidR="00DF5AE8">
        <w:rPr>
          <w:rFonts w:ascii="Times New Roman" w:hAnsi="Times New Roman"/>
          <w:i/>
          <w:sz w:val="20"/>
          <w:szCs w:val="20"/>
        </w:rPr>
        <w:t>well in this style of inclusion</w:t>
      </w:r>
      <w:r w:rsidRPr="00DF5AE8">
        <w:rPr>
          <w:rFonts w:ascii="Times New Roman" w:hAnsi="Times New Roman"/>
          <w:i/>
          <w:sz w:val="20"/>
          <w:szCs w:val="20"/>
        </w:rPr>
        <w:t>.</w:t>
      </w:r>
    </w:p>
    <w:p w:rsidR="00DF5AE8" w:rsidRDefault="00DF5AE8" w:rsidP="00DF5AE8">
      <w:pPr>
        <w:spacing w:after="0" w:line="240" w:lineRule="auto"/>
        <w:jc w:val="both"/>
        <w:rPr>
          <w:rFonts w:ascii="Times New Roman" w:hAnsi="Times New Roman"/>
          <w:sz w:val="20"/>
          <w:szCs w:val="20"/>
        </w:rPr>
      </w:pP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Similar complaints were recorded from a number of the participants who were interviewed. Some believed that the reason why they are seen as incompetent as compared to teachers from Colleges of education is that even though they have content to teach, they fail to deliver it properly to the learners due to the minimal amount of experience culled in the PE program. </w:t>
      </w:r>
    </w:p>
    <w:p w:rsidR="00DF5AE8" w:rsidRDefault="00DF5AE8" w:rsidP="008F0FEA">
      <w:pPr>
        <w:spacing w:after="0" w:line="240" w:lineRule="auto"/>
        <w:jc w:val="both"/>
        <w:rPr>
          <w:rFonts w:ascii="Times New Roman" w:hAnsi="Times New Roman"/>
          <w:i/>
          <w:sz w:val="20"/>
          <w:szCs w:val="20"/>
        </w:rPr>
      </w:pPr>
    </w:p>
    <w:p w:rsidR="00EA0740" w:rsidRPr="008F0FEA" w:rsidRDefault="00EA0740" w:rsidP="008F0FEA">
      <w:pPr>
        <w:spacing w:after="0" w:line="240" w:lineRule="auto"/>
        <w:jc w:val="both"/>
        <w:rPr>
          <w:rFonts w:ascii="Times New Roman" w:hAnsi="Times New Roman"/>
          <w:i/>
          <w:sz w:val="20"/>
          <w:szCs w:val="20"/>
        </w:rPr>
      </w:pPr>
      <w:r w:rsidRPr="008F0FEA">
        <w:rPr>
          <w:rFonts w:ascii="Times New Roman" w:hAnsi="Times New Roman"/>
          <w:i/>
          <w:sz w:val="20"/>
          <w:szCs w:val="20"/>
        </w:rPr>
        <w:t>Lack of appropriate pedagogical skills by PE teachers</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Most student teachers interviewed agreed that they lack pedagogical content knowledge on how to handle students with disabilities. As described by one respondent </w:t>
      </w:r>
      <w:r w:rsidRPr="00DF5AE8">
        <w:rPr>
          <w:rFonts w:ascii="Times New Roman" w:hAnsi="Times New Roman"/>
          <w:i/>
          <w:sz w:val="20"/>
          <w:szCs w:val="20"/>
        </w:rPr>
        <w:t>…my concern is that teachers have not been fully equipped with the appropriate skills to handle students with difficulties. Even the curriculum is designed to cater for the able bodied</w:t>
      </w:r>
      <w:r w:rsidRPr="008F0FEA">
        <w:rPr>
          <w:rFonts w:ascii="Times New Roman" w:hAnsi="Times New Roman"/>
          <w:b/>
          <w:sz w:val="20"/>
          <w:szCs w:val="20"/>
        </w:rPr>
        <w:t>.</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Another participant raised a similar concern saying: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….right now I do not know any adaptive equipment used by a child of any disability whilst inclusion dictates that I should be able to adapt the class for an exceptional learner, but right after this I will be going to teach, how am I expected to teach?</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i/>
          <w:sz w:val="20"/>
          <w:szCs w:val="20"/>
        </w:rPr>
      </w:pPr>
      <w:r w:rsidRPr="008F0FEA">
        <w:rPr>
          <w:rFonts w:ascii="Times New Roman" w:hAnsi="Times New Roman"/>
          <w:i/>
          <w:sz w:val="20"/>
          <w:szCs w:val="20"/>
        </w:rPr>
        <w:t>Concerns about time pressures</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It is clear in the literature that many teachers are concerned about lack of time to implement inclusive activities. And in this study Physical Education student teachers expressed similar concerns. Student teachers view the inclusion of students with disabilities into mainstream settings as being </w:t>
      </w:r>
    </w:p>
    <w:p w:rsidR="00EA0740" w:rsidRPr="008F0FEA" w:rsidRDefault="00EA0740" w:rsidP="008F0FEA">
      <w:pPr>
        <w:tabs>
          <w:tab w:val="left" w:pos="1655"/>
        </w:tabs>
        <w:spacing w:after="0" w:line="240" w:lineRule="auto"/>
        <w:jc w:val="both"/>
        <w:rPr>
          <w:rFonts w:ascii="Times New Roman" w:hAnsi="Times New Roman"/>
          <w:sz w:val="20"/>
          <w:szCs w:val="20"/>
        </w:rPr>
      </w:pPr>
      <w:r w:rsidRPr="008F0FEA">
        <w:rPr>
          <w:rFonts w:ascii="Times New Roman" w:hAnsi="Times New Roman"/>
          <w:sz w:val="20"/>
          <w:szCs w:val="20"/>
        </w:rPr>
        <w:t>difficult and stressful,  other concerns include  the availability of support services, which include overcrowded classrooms, lack of prepared teaching materials, inflexible time table, inadequate time for planning and meeting, and inadequate specialist support to meet the needs of this students.</w:t>
      </w:r>
    </w:p>
    <w:p w:rsidR="00EA0740" w:rsidRPr="008F0FEA" w:rsidRDefault="00EA0740" w:rsidP="008F0FEA">
      <w:pPr>
        <w:tabs>
          <w:tab w:val="left" w:pos="1655"/>
        </w:tabs>
        <w:spacing w:after="0" w:line="240" w:lineRule="auto"/>
        <w:jc w:val="both"/>
        <w:rPr>
          <w:rFonts w:ascii="Times New Roman" w:hAnsi="Times New Roman"/>
          <w:sz w:val="20"/>
          <w:szCs w:val="20"/>
        </w:rPr>
      </w:pPr>
    </w:p>
    <w:p w:rsidR="00EA0740" w:rsidRPr="008F0FEA" w:rsidRDefault="00EA0740" w:rsidP="00DF5AE8">
      <w:pPr>
        <w:tabs>
          <w:tab w:val="left" w:pos="1655"/>
        </w:tabs>
        <w:spacing w:after="0" w:line="240" w:lineRule="auto"/>
        <w:jc w:val="both"/>
        <w:rPr>
          <w:rFonts w:ascii="Times New Roman" w:hAnsi="Times New Roman"/>
          <w:sz w:val="20"/>
          <w:szCs w:val="20"/>
        </w:rPr>
      </w:pPr>
      <w:r w:rsidRPr="008F0FEA">
        <w:rPr>
          <w:rFonts w:ascii="Times New Roman" w:hAnsi="Times New Roman"/>
          <w:sz w:val="20"/>
          <w:szCs w:val="20"/>
        </w:rPr>
        <w:t xml:space="preserve">One participant expresses a sense of frustration due to insufficient time by indicating that such students need to be in their own special </w:t>
      </w:r>
      <w:r w:rsidR="009E00BE" w:rsidRPr="008F0FEA">
        <w:rPr>
          <w:rFonts w:ascii="Times New Roman" w:hAnsi="Times New Roman"/>
          <w:sz w:val="20"/>
          <w:szCs w:val="20"/>
        </w:rPr>
        <w:t>classes thus</w:t>
      </w:r>
      <w:r w:rsidRPr="008F0FEA">
        <w:rPr>
          <w:rFonts w:ascii="Times New Roman" w:hAnsi="Times New Roman"/>
          <w:sz w:val="20"/>
          <w:szCs w:val="20"/>
        </w:rPr>
        <w:t xml:space="preserve"> </w:t>
      </w:r>
      <w:r w:rsidRPr="00DF5AE8">
        <w:rPr>
          <w:rFonts w:ascii="Times New Roman" w:hAnsi="Times New Roman"/>
          <w:i/>
          <w:sz w:val="20"/>
          <w:szCs w:val="20"/>
        </w:rPr>
        <w:t xml:space="preserve">…my concern is where </w:t>
      </w:r>
      <w:r w:rsidR="009E00BE" w:rsidRPr="00DF5AE8">
        <w:rPr>
          <w:rFonts w:ascii="Times New Roman" w:hAnsi="Times New Roman"/>
          <w:i/>
          <w:sz w:val="20"/>
          <w:szCs w:val="20"/>
        </w:rPr>
        <w:t>we</w:t>
      </w:r>
      <w:r w:rsidRPr="00DF5AE8">
        <w:rPr>
          <w:rFonts w:ascii="Times New Roman" w:hAnsi="Times New Roman"/>
          <w:i/>
          <w:sz w:val="20"/>
          <w:szCs w:val="20"/>
        </w:rPr>
        <w:t xml:space="preserve"> get the time, why can’t these children have their specialised equipment in their special cl</w:t>
      </w:r>
      <w:r w:rsidR="00DF5AE8">
        <w:rPr>
          <w:rFonts w:ascii="Times New Roman" w:hAnsi="Times New Roman"/>
          <w:i/>
          <w:sz w:val="20"/>
          <w:szCs w:val="20"/>
        </w:rPr>
        <w:t>asses to make everything easier</w:t>
      </w:r>
      <w:r w:rsidRPr="00DF5AE8">
        <w:rPr>
          <w:rFonts w:ascii="Times New Roman" w:hAnsi="Times New Roman"/>
          <w:i/>
          <w:sz w:val="20"/>
          <w:szCs w:val="20"/>
        </w:rPr>
        <w:t>.</w:t>
      </w:r>
      <w:r w:rsidRPr="008F0FEA">
        <w:rPr>
          <w:rFonts w:ascii="Times New Roman" w:hAnsi="Times New Roman"/>
          <w:sz w:val="20"/>
          <w:szCs w:val="20"/>
        </w:rPr>
        <w:t xml:space="preserve"> </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Similarly another student teacher expressed the view that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….teaching does not mean waking up and delivering everything that comes to your mind to the student. One has to research fully, plan and organize their presentation and be familiar with tools needed. You also have to assess student progress in class and give feedback, so having to do it for different groups will not bear perfect results let alone exhaustive. The best thing for everyone is for them to have their special place with their special attention where that technology won’t be put to waste. </w:t>
      </w:r>
    </w:p>
    <w:p w:rsidR="00DF5AE8" w:rsidRDefault="00DF5AE8" w:rsidP="008F0FEA">
      <w:pPr>
        <w:spacing w:after="0" w:line="240" w:lineRule="auto"/>
        <w:jc w:val="both"/>
        <w:rPr>
          <w:rFonts w:ascii="Times New Roman" w:hAnsi="Times New Roman"/>
          <w:sz w:val="20"/>
          <w:szCs w:val="20"/>
        </w:rPr>
      </w:pPr>
    </w:p>
    <w:p w:rsidR="00DF5AE8" w:rsidRDefault="00DF5AE8" w:rsidP="008F0FEA">
      <w:pPr>
        <w:spacing w:after="0" w:line="240" w:lineRule="auto"/>
        <w:jc w:val="both"/>
        <w:rPr>
          <w:rFonts w:ascii="Times New Roman" w:hAnsi="Times New Roman"/>
          <w:sz w:val="20"/>
          <w:szCs w:val="20"/>
        </w:rPr>
      </w:pP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lastRenderedPageBreak/>
        <w:t xml:space="preserve">Other similar comments were raised. Two participants put it as below: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I dont think that it’s good idea for children with inclusion beacause it might take time in class to teach them as they have to be separated and the teacher has to compromise or sacrifice to teach them separately and this might take time. And it’s also not a good idea in a way that it brings the self esteem down of those with inclusion as they see others excelling than them. </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The other one said: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My concerns about inclusion therefore are that, the disabled may not  get appropriate, specialised attention and care from the teacher because he/she is forced to look after both the normal and exceptional,this may disrupt the normal children’s education often, teachers are also forced to direct more attention and time to these exceptional children thereby leaving the normal children behind or vice versa, to be honest, it is a mamonth task to cater for these two groups in the same class, believe you me that it requires more time and patience of which many of us lack, therefore our teaching would be very much inadequate</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i/>
          <w:sz w:val="20"/>
          <w:szCs w:val="20"/>
        </w:rPr>
      </w:pPr>
      <w:r w:rsidRPr="008F0FEA">
        <w:rPr>
          <w:rFonts w:ascii="Times New Roman" w:hAnsi="Times New Roman"/>
          <w:i/>
          <w:sz w:val="20"/>
          <w:szCs w:val="20"/>
        </w:rPr>
        <w:t xml:space="preserve">Concerns about resources to support inclusive education </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Resources are critical to inclusive education implementation and the lack of it is usually a problem. In this study majority of student teachers expressed a concern about the need to have the necessary support services for inclusion to thrive. One participant said:</w:t>
      </w:r>
    </w:p>
    <w:p w:rsidR="00EA0740" w:rsidRPr="008F0FEA" w:rsidRDefault="009E00BE" w:rsidP="008F0FEA">
      <w:pPr>
        <w:spacing w:after="0" w:line="240" w:lineRule="auto"/>
        <w:jc w:val="both"/>
        <w:rPr>
          <w:rFonts w:ascii="Times New Roman" w:hAnsi="Times New Roman"/>
          <w:sz w:val="20"/>
          <w:szCs w:val="20"/>
        </w:rPr>
      </w:pPr>
      <w:r w:rsidRPr="008F0FEA">
        <w:rPr>
          <w:rFonts w:ascii="Times New Roman" w:hAnsi="Times New Roman"/>
          <w:sz w:val="20"/>
          <w:szCs w:val="20"/>
        </w:rPr>
        <w:t>Students</w:t>
      </w:r>
      <w:r w:rsidR="00EA0740" w:rsidRPr="008F0FEA">
        <w:rPr>
          <w:rFonts w:ascii="Times New Roman" w:hAnsi="Times New Roman"/>
          <w:sz w:val="20"/>
          <w:szCs w:val="20"/>
        </w:rPr>
        <w:t xml:space="preserve"> with disabilities need special equipments that can help them execute some skills. So, I dont think they can feel free using some things that their normal classmates are not using,  for example using a wheel chair playing basketball, while others are running around. The teamamtes might not even pass the ball to their friend in a wheel chair and it can lead to low self esteem and inability to acquire skills.</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DF5AE8">
      <w:pPr>
        <w:tabs>
          <w:tab w:val="left" w:pos="1655"/>
        </w:tabs>
        <w:spacing w:after="0" w:line="240" w:lineRule="auto"/>
        <w:jc w:val="both"/>
        <w:rPr>
          <w:rFonts w:ascii="Times New Roman" w:hAnsi="Times New Roman"/>
          <w:sz w:val="20"/>
          <w:szCs w:val="20"/>
        </w:rPr>
      </w:pPr>
      <w:r w:rsidRPr="008F0FEA">
        <w:rPr>
          <w:rFonts w:ascii="Times New Roman" w:hAnsi="Times New Roman"/>
          <w:sz w:val="20"/>
          <w:szCs w:val="20"/>
        </w:rPr>
        <w:t>Other concerns include,  the availability of support services,  overcrowded classrooms, lack of prepared teaching materials, inflexible time table, inadequate time for planning and meeting, and inadequate specialist support to meet the needs of these students.</w:t>
      </w:r>
    </w:p>
    <w:p w:rsidR="00EA0740" w:rsidRPr="008F0FEA" w:rsidRDefault="00EA0740" w:rsidP="008F0FEA">
      <w:pPr>
        <w:tabs>
          <w:tab w:val="left" w:pos="1655"/>
        </w:tabs>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One participnt said: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There should be resources like well paved playing grounds not the dusty grounds which are in our government schools.they should re- think about constructing better grounds because wheel chairs and other materials to be used perform better in well constructed grounds.</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i/>
          <w:sz w:val="20"/>
          <w:szCs w:val="20"/>
        </w:rPr>
      </w:pPr>
      <w:r w:rsidRPr="008F0FEA">
        <w:rPr>
          <w:rFonts w:ascii="Times New Roman" w:hAnsi="Times New Roman"/>
          <w:i/>
          <w:sz w:val="20"/>
          <w:szCs w:val="20"/>
        </w:rPr>
        <w:t>Concerns about the negative impact on students without disabilities</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One of the key arguments about inclusive education has been about the impact of those with disabilities on those without disabilities in terms of academic and social achievement. In this study the teachers expressed these concerns. One participant said: </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Honestly I believe that inclusion is not a good thing....children with diabilities are more different from children without disabilities in terms of learning because they somehow tend to be slow learners so taking them to regular classes will disadvantage learning especially for normal childern as they would have to work at the same pace with them therefore delaying progress!!</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sz w:val="20"/>
          <w:szCs w:val="20"/>
        </w:rPr>
        <w:t xml:space="preserve">Another expressed such concern in realtion to teacher engament time as follows: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I think the inclusive system will in a way disadvantage both individuals with disabilities and those without disabilities. For instance the teachers may tend to give too much attention to the children with disabilities and the other children will not get the attention they deserve.The fact that the number of pupils in the regular classroom is too much, will lead to all the children not getting the attention they deserve. Every child needs the teacher’s attention and I feel the inclusive system is not suitable for all children with disabilities…. disabled kids would hinder also the quality of content and material being delievered in lessons to accomodate everyone. It would slow everyone down and the abled students may not get the right attention required because the main focus will be on the disabled ones which will lead to them not perfoming to their full potential.</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pStyle w:val="BodyText"/>
        <w:spacing w:beforeLines="0" w:line="240" w:lineRule="auto"/>
        <w:jc w:val="both"/>
        <w:rPr>
          <w:rFonts w:ascii="Times New Roman" w:hAnsi="Times New Roman"/>
          <w:b/>
          <w:i/>
        </w:rPr>
      </w:pPr>
      <w:r w:rsidRPr="008F0FEA">
        <w:rPr>
          <w:rFonts w:ascii="Times New Roman" w:hAnsi="Times New Roman"/>
          <w:i/>
        </w:rPr>
        <w:t>Perceived knowledge and skills required by P.E teachers to include students with disabilities</w:t>
      </w:r>
      <w:r w:rsidRPr="008F0FEA">
        <w:rPr>
          <w:rFonts w:ascii="Times New Roman" w:hAnsi="Times New Roman"/>
          <w:b/>
          <w:i/>
        </w:rPr>
        <w:t xml:space="preserve">. </w:t>
      </w:r>
    </w:p>
    <w:p w:rsidR="00EA0740" w:rsidRPr="008F0FEA" w:rsidRDefault="00EA0740" w:rsidP="00DF5AE8">
      <w:pPr>
        <w:pStyle w:val="BodyText"/>
        <w:spacing w:beforeLines="0" w:line="240" w:lineRule="auto"/>
        <w:jc w:val="both"/>
        <w:rPr>
          <w:rFonts w:ascii="Times New Roman" w:hAnsi="Times New Roman"/>
        </w:rPr>
      </w:pPr>
      <w:r w:rsidRPr="008F0FEA">
        <w:rPr>
          <w:rFonts w:ascii="Times New Roman" w:hAnsi="Times New Roman"/>
        </w:rPr>
        <w:t>T</w:t>
      </w:r>
      <w:r w:rsidR="00DF5AE8">
        <w:rPr>
          <w:rFonts w:ascii="Times New Roman" w:hAnsi="Times New Roman"/>
        </w:rPr>
        <w:t xml:space="preserve">o answer the research question </w:t>
      </w:r>
      <w:r w:rsidRPr="00DF5AE8">
        <w:rPr>
          <w:rFonts w:ascii="Times New Roman" w:hAnsi="Times New Roman"/>
          <w:i/>
        </w:rPr>
        <w:t>What knowldege and skills do they think they require to suce</w:t>
      </w:r>
      <w:r w:rsidRPr="00DF5AE8">
        <w:rPr>
          <w:rFonts w:ascii="Times New Roman" w:hAnsi="Times New Roman"/>
          <w:i/>
          <w:lang w:val="en-US"/>
        </w:rPr>
        <w:t>s</w:t>
      </w:r>
      <w:r w:rsidRPr="00DF5AE8">
        <w:rPr>
          <w:rFonts w:ascii="Times New Roman" w:hAnsi="Times New Roman"/>
          <w:i/>
        </w:rPr>
        <w:t xml:space="preserve">sfully include students with </w:t>
      </w:r>
      <w:proofErr w:type="spellStart"/>
      <w:r w:rsidRPr="00DF5AE8">
        <w:rPr>
          <w:rFonts w:ascii="Times New Roman" w:hAnsi="Times New Roman"/>
          <w:i/>
        </w:rPr>
        <w:t>disab</w:t>
      </w:r>
      <w:r w:rsidRPr="00DF5AE8">
        <w:rPr>
          <w:rFonts w:ascii="Times New Roman" w:hAnsi="Times New Roman"/>
          <w:i/>
          <w:lang w:val="en-US"/>
        </w:rPr>
        <w:t>i</w:t>
      </w:r>
      <w:r w:rsidRPr="00DF5AE8">
        <w:rPr>
          <w:rFonts w:ascii="Times New Roman" w:hAnsi="Times New Roman"/>
          <w:i/>
        </w:rPr>
        <w:t>lities</w:t>
      </w:r>
      <w:proofErr w:type="spellEnd"/>
      <w:r w:rsidRPr="00DF5AE8">
        <w:rPr>
          <w:rFonts w:ascii="Times New Roman" w:hAnsi="Times New Roman"/>
          <w:i/>
        </w:rPr>
        <w:t>?</w:t>
      </w:r>
      <w:r w:rsidRPr="008F0FEA">
        <w:rPr>
          <w:rFonts w:ascii="Times New Roman" w:hAnsi="Times New Roman"/>
        </w:rPr>
        <w:t xml:space="preserve"> the participants were asked the question: What kind of Knowledge and skills would you recommend for PE teachers to prepare them for inclusion?  </w:t>
      </w:r>
    </w:p>
    <w:p w:rsidR="00DF5AE8" w:rsidRDefault="00DF5AE8" w:rsidP="008F0FEA">
      <w:pPr>
        <w:pStyle w:val="BodyText"/>
        <w:spacing w:beforeLines="0" w:line="240" w:lineRule="auto"/>
        <w:jc w:val="both"/>
        <w:rPr>
          <w:rFonts w:ascii="Times New Roman" w:hAnsi="Times New Roman"/>
          <w:lang w:val="en-US"/>
        </w:rPr>
      </w:pPr>
    </w:p>
    <w:p w:rsidR="00EA0740" w:rsidRPr="008F0FEA" w:rsidRDefault="00EA0740" w:rsidP="008F0FEA">
      <w:pPr>
        <w:pStyle w:val="BodyText"/>
        <w:spacing w:beforeLines="0" w:line="240" w:lineRule="auto"/>
        <w:jc w:val="both"/>
        <w:rPr>
          <w:rFonts w:ascii="Times New Roman" w:hAnsi="Times New Roman"/>
        </w:rPr>
      </w:pPr>
      <w:r w:rsidRPr="008F0FEA">
        <w:rPr>
          <w:rFonts w:ascii="Times New Roman" w:hAnsi="Times New Roman"/>
        </w:rPr>
        <w:lastRenderedPageBreak/>
        <w:t xml:space="preserve">Student teachers had various ideas on the skills needed to assist them in their efforts to include learners with disabilities.  One said: </w:t>
      </w:r>
    </w:p>
    <w:p w:rsidR="00EA0740" w:rsidRPr="008F0FEA" w:rsidRDefault="00EA0740" w:rsidP="008F0FEA">
      <w:pPr>
        <w:pStyle w:val="BodyText"/>
        <w:spacing w:beforeLines="0" w:line="240" w:lineRule="auto"/>
        <w:jc w:val="both"/>
        <w:rPr>
          <w:rFonts w:ascii="Times New Roman" w:hAnsi="Times New Roman"/>
          <w:lang w:val="en-US"/>
        </w:rPr>
      </w:pPr>
      <w:r w:rsidRPr="008F0FEA">
        <w:rPr>
          <w:rFonts w:ascii="Times New Roman" w:hAnsi="Times New Roman"/>
        </w:rPr>
        <w:t>The skills that I will recommend for teachers to prepare them to for the inclusion of leaners with disabilities are acceptance, tolerance, respect and patience. it is not that easy to just accept the situation, firstly teachers are not well equiped with methodology of teaching children with various disabilities, let take for example a child with celebral palsy, for a p.e teacher to be able to help such a child they must have done adapted physical eduation, but at the U.B for instance Adapted P.E is still an option and not every one knows how to deal with a child with C.P</w:t>
      </w:r>
      <w:r w:rsidRPr="008F0FEA">
        <w:rPr>
          <w:rFonts w:ascii="Times New Roman" w:hAnsi="Times New Roman"/>
          <w:lang w:val="en-US"/>
        </w:rPr>
        <w:t>.</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Others felt that it is important for them to have adequate specialist knowledge regarding handling learners with disabilities, so having more knowledge in sport medicine, sport psychology, sport sociology, kinesiology, biomechanics and exercise physiology can maybe help a great deal. One participant said: </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My main concern is that some PE teachers might not have adequate specialist knowledge regarding handling learners with disabilities, hence they need knowledge. Teachers should have vast knowledge on the types of students, e.g.  </w:t>
      </w:r>
      <w:proofErr w:type="gramStart"/>
      <w:r w:rsidRPr="008F0FEA">
        <w:rPr>
          <w:rFonts w:ascii="Times New Roman" w:hAnsi="Times New Roman"/>
          <w:sz w:val="20"/>
          <w:szCs w:val="20"/>
        </w:rPr>
        <w:t>slow</w:t>
      </w:r>
      <w:proofErr w:type="gramEnd"/>
      <w:r w:rsidRPr="008F0FEA">
        <w:rPr>
          <w:rFonts w:ascii="Times New Roman" w:hAnsi="Times New Roman"/>
          <w:sz w:val="20"/>
          <w:szCs w:val="20"/>
        </w:rPr>
        <w:t xml:space="preserve"> learners and fast learners as well as students with disabilities and they should have knowledge on how to deal with these different students.  Teachers should know best teaching methods that they can employ in which students with disabilities will also be incorporated…</w:t>
      </w:r>
    </w:p>
    <w:p w:rsidR="00DF5AE8" w:rsidRDefault="00DF5AE8" w:rsidP="008F0FEA">
      <w:pPr>
        <w:spacing w:after="0" w:line="240" w:lineRule="auto"/>
        <w:jc w:val="both"/>
        <w:rPr>
          <w:rFonts w:ascii="Times New Roman" w:hAnsi="Times New Roman"/>
          <w:sz w:val="20"/>
          <w:szCs w:val="20"/>
        </w:rPr>
      </w:pPr>
    </w:p>
    <w:p w:rsidR="00EA0740" w:rsidRPr="008F0FEA" w:rsidRDefault="009E00BE" w:rsidP="008F0FEA">
      <w:pPr>
        <w:spacing w:after="0" w:line="240" w:lineRule="auto"/>
        <w:jc w:val="both"/>
        <w:rPr>
          <w:rFonts w:ascii="Times New Roman" w:hAnsi="Times New Roman"/>
          <w:sz w:val="20"/>
          <w:szCs w:val="20"/>
        </w:rPr>
      </w:pPr>
      <w:r w:rsidRPr="008F0FEA">
        <w:rPr>
          <w:rFonts w:ascii="Times New Roman" w:hAnsi="Times New Roman"/>
          <w:sz w:val="20"/>
          <w:szCs w:val="20"/>
        </w:rPr>
        <w:t>Another participant</w:t>
      </w:r>
      <w:r w:rsidR="00EA0740" w:rsidRPr="008F0FEA">
        <w:rPr>
          <w:rFonts w:ascii="Times New Roman" w:hAnsi="Times New Roman"/>
          <w:sz w:val="20"/>
          <w:szCs w:val="20"/>
        </w:rPr>
        <w:t xml:space="preserve"> agreeing with the above said: </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At the moment we as P.E teachers are not receiving enough training on adapted P.E. In the last semester we were only 12 who were doing Adapted P.E in which we were taught the practical part, which is important. We as P.E teachers are not usually equipped with enough skills. I think Adapted P.E should not be an option if we are working towards an inclusive system of education…teachers will have to be equipped with ways of assisting students with disabilities…how do you modify? Knowledge of special education is required …because the teacher has to teach from all angles that </w:t>
      </w:r>
      <w:proofErr w:type="gramStart"/>
      <w:r w:rsidRPr="008F0FEA">
        <w:rPr>
          <w:rFonts w:ascii="Times New Roman" w:hAnsi="Times New Roman"/>
          <w:sz w:val="20"/>
          <w:szCs w:val="20"/>
        </w:rPr>
        <w:t>is</w:t>
      </w:r>
      <w:proofErr w:type="gramEnd"/>
      <w:r w:rsidRPr="008F0FEA">
        <w:rPr>
          <w:rFonts w:ascii="Times New Roman" w:hAnsi="Times New Roman"/>
          <w:sz w:val="20"/>
          <w:szCs w:val="20"/>
        </w:rPr>
        <w:t xml:space="preserve"> from modified instructions to clear instructions that applies across.</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Discussion</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This study aimed to explore the attitudes of P.E. teachers towards inclusive education, their concerns about inclusive education and the knowledge and skills they perceived they required to be able to include students with disabilities in their classrooms.</w:t>
      </w:r>
      <w:r w:rsidRPr="008F0FEA" w:rsidDel="000239E0">
        <w:rPr>
          <w:rFonts w:ascii="Times New Roman" w:hAnsi="Times New Roman"/>
          <w:sz w:val="20"/>
          <w:szCs w:val="20"/>
        </w:rPr>
        <w:t xml:space="preserve"> </w:t>
      </w:r>
      <w:r w:rsidRPr="008F0FEA">
        <w:rPr>
          <w:rFonts w:ascii="Times New Roman" w:hAnsi="Times New Roman"/>
          <w:sz w:val="20"/>
          <w:szCs w:val="20"/>
        </w:rPr>
        <w:t>The overall findings for the attitude measure showed that generally PE student teachers hold   moderately positive attitudes toward the inclusion of students with disabilities into their general education classrooms. The mean scores for individual items showed that teachers held more positive attitude towards students who are shy and withdrawn. On the other hand, students with more obvious disabilities such as visual, hearing, speech and language impairment attracted less positive attitudes. Teacher background variables such as age and class size showed some influence on attitudes even though this was not statistically significant</w:t>
      </w:r>
      <w:r w:rsidRPr="008F0FEA">
        <w:rPr>
          <w:rFonts w:ascii="Times New Roman" w:hAnsi="Times New Roman"/>
          <w:sz w:val="20"/>
          <w:szCs w:val="20"/>
          <w:lang w:val="en-US"/>
        </w:rPr>
        <w:t>.</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Although they had positive attitudes as student teachers in other Botswana studies (Kuyini &amp; Mangope, 2011; Mangope, Koyabe, &amp; Mukhopadhyay, 2012), no significant differences were found between teachers’ background variables such as gender, age, training in speical education and their scores on the attitude measure.  The finding in relation to training was rather surprising, given that training in special education, the literature has shown, is linked to more positive attitudes towards inclusion of learners with disabilities.  However, such results may have been due to the rather modest sample of 85 teachers.</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sz w:val="20"/>
          <w:szCs w:val="20"/>
        </w:rPr>
        <w:t xml:space="preserve">The concerns data showed that teachers had concerns about inclusive education and were related to limited knowledge and skills, time pressures and difficulty dealing with students with disablities, lack of resources and potential negative impact the inclusion of studetns with disablities have on students without disabilities. </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lang w:val="en-US"/>
        </w:rPr>
      </w:pPr>
      <w:r w:rsidRPr="008F0FEA">
        <w:rPr>
          <w:rFonts w:ascii="Times New Roman" w:hAnsi="Times New Roman"/>
          <w:sz w:val="20"/>
          <w:szCs w:val="20"/>
        </w:rPr>
        <w:t>These findings mirror other studies in Botswana and Ghana (</w:t>
      </w:r>
      <w:proofErr w:type="spellStart"/>
      <w:r w:rsidRPr="008F0FEA">
        <w:rPr>
          <w:rFonts w:ascii="Times New Roman" w:hAnsi="Times New Roman"/>
          <w:sz w:val="20"/>
          <w:szCs w:val="20"/>
        </w:rPr>
        <w:t>Kuyini</w:t>
      </w:r>
      <w:proofErr w:type="spellEnd"/>
      <w:r w:rsidRPr="008F0FEA">
        <w:rPr>
          <w:rFonts w:ascii="Times New Roman" w:hAnsi="Times New Roman"/>
          <w:sz w:val="20"/>
          <w:szCs w:val="20"/>
        </w:rPr>
        <w:t xml:space="preserve"> &amp; </w:t>
      </w:r>
      <w:proofErr w:type="spellStart"/>
      <w:r w:rsidRPr="008F0FEA">
        <w:rPr>
          <w:rFonts w:ascii="Times New Roman" w:hAnsi="Times New Roman"/>
          <w:sz w:val="20"/>
          <w:szCs w:val="20"/>
        </w:rPr>
        <w:t>Mangope</w:t>
      </w:r>
      <w:proofErr w:type="spellEnd"/>
      <w:r w:rsidRPr="008F0FEA">
        <w:rPr>
          <w:rFonts w:ascii="Times New Roman" w:hAnsi="Times New Roman"/>
          <w:sz w:val="20"/>
          <w:szCs w:val="20"/>
        </w:rPr>
        <w:t xml:space="preserve"> 2011; </w:t>
      </w:r>
      <w:proofErr w:type="spellStart"/>
      <w:r w:rsidRPr="008F0FEA">
        <w:rPr>
          <w:rFonts w:ascii="Times New Roman" w:hAnsi="Times New Roman"/>
          <w:sz w:val="20"/>
          <w:szCs w:val="20"/>
          <w:lang w:val="en-US"/>
        </w:rPr>
        <w:t>Chhabra</w:t>
      </w:r>
      <w:proofErr w:type="spellEnd"/>
      <w:r w:rsidRPr="008F0FEA">
        <w:rPr>
          <w:rFonts w:ascii="Times New Roman" w:hAnsi="Times New Roman"/>
          <w:sz w:val="20"/>
          <w:szCs w:val="20"/>
          <w:lang w:val="en-US"/>
        </w:rPr>
        <w:t xml:space="preserve">, et al., 2010), </w:t>
      </w:r>
      <w:r w:rsidRPr="008F0FEA">
        <w:rPr>
          <w:rFonts w:ascii="Times New Roman" w:hAnsi="Times New Roman"/>
          <w:sz w:val="20"/>
          <w:szCs w:val="20"/>
        </w:rPr>
        <w:t>and in other countries (</w:t>
      </w:r>
      <w:proofErr w:type="spellStart"/>
      <w:r w:rsidRPr="008F0FEA">
        <w:rPr>
          <w:rFonts w:ascii="Times New Roman" w:hAnsi="Times New Roman"/>
          <w:sz w:val="20"/>
          <w:szCs w:val="20"/>
          <w:lang w:val="en-US"/>
        </w:rPr>
        <w:t>Johnstone</w:t>
      </w:r>
      <w:proofErr w:type="spellEnd"/>
      <w:r w:rsidRPr="008F0FEA">
        <w:rPr>
          <w:rFonts w:ascii="Times New Roman" w:hAnsi="Times New Roman"/>
          <w:sz w:val="20"/>
          <w:szCs w:val="20"/>
          <w:lang w:val="en-US"/>
        </w:rPr>
        <w:t xml:space="preserve"> &amp; Chapman, 2009; </w:t>
      </w:r>
      <w:r w:rsidRPr="008F0FEA">
        <w:rPr>
          <w:rFonts w:ascii="Times New Roman" w:hAnsi="Times New Roman"/>
          <w:sz w:val="20"/>
          <w:szCs w:val="20"/>
        </w:rPr>
        <w:t xml:space="preserve">Sharma, et al., 2007), which revealed that these factors were some of the key concerns of both student teachers and regular teachers. Specifically, Kuyini, and Mangope (2011) found that student teachers in Botswana expressed higher concerns about issues of inclusion that loaded on what they called </w:t>
      </w:r>
      <w:r w:rsidRPr="008F0FEA">
        <w:rPr>
          <w:rFonts w:ascii="Times New Roman" w:hAnsi="Times New Roman"/>
          <w:sz w:val="20"/>
          <w:szCs w:val="20"/>
          <w:lang w:val="en-US"/>
        </w:rPr>
        <w:t xml:space="preserve">Welfare and Workload (Factor 2) and Resources (Factor1). The participants’ lowest concerns were about Academic and Acceptance needs of students. This previous finding is mirrored in this study because the analysis of individual items showed that the </w:t>
      </w:r>
      <w:r w:rsidRPr="008F0FEA">
        <w:rPr>
          <w:rFonts w:ascii="Times New Roman" w:hAnsi="Times New Roman"/>
          <w:sz w:val="20"/>
          <w:szCs w:val="20"/>
          <w:lang w:val="en-US"/>
        </w:rPr>
        <w:lastRenderedPageBreak/>
        <w:t xml:space="preserve">participants were also worried about not having enough time, and resources (Instructional materials, inadequate </w:t>
      </w:r>
      <w:proofErr w:type="spellStart"/>
      <w:r w:rsidRPr="008F0FEA">
        <w:rPr>
          <w:rFonts w:ascii="Times New Roman" w:hAnsi="Times New Roman"/>
          <w:sz w:val="20"/>
          <w:szCs w:val="20"/>
          <w:lang w:val="en-US"/>
        </w:rPr>
        <w:t>para</w:t>
      </w:r>
      <w:proofErr w:type="spellEnd"/>
      <w:r w:rsidRPr="008F0FEA">
        <w:rPr>
          <w:rFonts w:ascii="Times New Roman" w:hAnsi="Times New Roman"/>
          <w:sz w:val="20"/>
          <w:szCs w:val="20"/>
          <w:lang w:val="en-US"/>
        </w:rPr>
        <w:t xml:space="preserve">-professionals). </w:t>
      </w:r>
    </w:p>
    <w:p w:rsidR="00EA0740" w:rsidRPr="008F0FEA" w:rsidRDefault="00EA0740" w:rsidP="008F0FEA">
      <w:pPr>
        <w:spacing w:after="0" w:line="240" w:lineRule="auto"/>
        <w:jc w:val="both"/>
        <w:rPr>
          <w:rFonts w:ascii="Times New Roman" w:hAnsi="Times New Roman"/>
          <w:sz w:val="20"/>
          <w:szCs w:val="20"/>
          <w:lang w:val="en-US"/>
        </w:rPr>
      </w:pPr>
    </w:p>
    <w:p w:rsidR="00EA0740" w:rsidRPr="00DF5AE8" w:rsidRDefault="00EA0740" w:rsidP="008F0FEA">
      <w:pPr>
        <w:spacing w:after="0" w:line="240" w:lineRule="auto"/>
        <w:jc w:val="both"/>
        <w:rPr>
          <w:rFonts w:ascii="Times New Roman" w:hAnsi="Times New Roman"/>
          <w:i/>
          <w:sz w:val="20"/>
          <w:szCs w:val="20"/>
        </w:rPr>
      </w:pPr>
      <w:r w:rsidRPr="008F0FEA">
        <w:rPr>
          <w:rFonts w:ascii="Times New Roman" w:hAnsi="Times New Roman"/>
          <w:sz w:val="20"/>
          <w:szCs w:val="20"/>
          <w:lang w:val="en-US"/>
        </w:rPr>
        <w:t xml:space="preserve">It is interesting to note that many were less concerned about the factors that are internal to the students like type and severity of the disability but rather concentrated more on external factors like instructional materials, </w:t>
      </w:r>
      <w:proofErr w:type="spellStart"/>
      <w:r w:rsidRPr="008F0FEA">
        <w:rPr>
          <w:rFonts w:ascii="Times New Roman" w:hAnsi="Times New Roman"/>
          <w:sz w:val="20"/>
          <w:szCs w:val="20"/>
          <w:lang w:val="en-US"/>
        </w:rPr>
        <w:t>para</w:t>
      </w:r>
      <w:proofErr w:type="spellEnd"/>
      <w:r w:rsidRPr="008F0FEA">
        <w:rPr>
          <w:rFonts w:ascii="Times New Roman" w:hAnsi="Times New Roman"/>
          <w:sz w:val="20"/>
          <w:szCs w:val="20"/>
          <w:lang w:val="en-US"/>
        </w:rPr>
        <w:t>-professionals, and other infrastructure. As captured in comments by o</w:t>
      </w:r>
      <w:r w:rsidR="00DF5AE8">
        <w:rPr>
          <w:rFonts w:ascii="Times New Roman" w:hAnsi="Times New Roman"/>
          <w:sz w:val="20"/>
          <w:szCs w:val="20"/>
          <w:lang w:val="en-US"/>
        </w:rPr>
        <w:t xml:space="preserve">ne of the participants such as </w:t>
      </w:r>
      <w:proofErr w:type="gramStart"/>
      <w:r w:rsidRPr="00DF5AE8">
        <w:rPr>
          <w:rFonts w:ascii="Times New Roman" w:hAnsi="Times New Roman"/>
          <w:i/>
          <w:sz w:val="20"/>
          <w:szCs w:val="20"/>
        </w:rPr>
        <w:t>My</w:t>
      </w:r>
      <w:proofErr w:type="gramEnd"/>
      <w:r w:rsidRPr="00DF5AE8">
        <w:rPr>
          <w:rFonts w:ascii="Times New Roman" w:hAnsi="Times New Roman"/>
          <w:i/>
          <w:sz w:val="20"/>
          <w:szCs w:val="20"/>
        </w:rPr>
        <w:t xml:space="preserve"> main concerns is that some PE teachers might not have adequate specialist knowledge regarding handling learners with disabilities, hence they need knowledge</w:t>
      </w:r>
      <w:r w:rsidR="009E00BE" w:rsidRPr="00DF5AE8">
        <w:rPr>
          <w:rFonts w:ascii="Times New Roman" w:hAnsi="Times New Roman"/>
          <w:i/>
          <w:sz w:val="20"/>
          <w:szCs w:val="20"/>
        </w:rPr>
        <w:t>.</w:t>
      </w:r>
    </w:p>
    <w:p w:rsidR="00EA0740" w:rsidRPr="00DF5AE8" w:rsidRDefault="00EA0740" w:rsidP="008F0FEA">
      <w:pPr>
        <w:spacing w:after="0" w:line="240" w:lineRule="auto"/>
        <w:jc w:val="both"/>
        <w:rPr>
          <w:rFonts w:ascii="Times New Roman" w:hAnsi="Times New Roman"/>
          <w:i/>
          <w:sz w:val="20"/>
          <w:szCs w:val="20"/>
        </w:rPr>
      </w:pPr>
    </w:p>
    <w:p w:rsidR="00EA0740" w:rsidRPr="008F0FEA" w:rsidRDefault="00EA0740" w:rsidP="008F0FEA">
      <w:pPr>
        <w:spacing w:after="0" w:line="240" w:lineRule="auto"/>
        <w:jc w:val="both"/>
        <w:rPr>
          <w:rFonts w:ascii="Times New Roman" w:hAnsi="Times New Roman"/>
          <w:sz w:val="20"/>
          <w:szCs w:val="20"/>
          <w:lang w:val="en-US"/>
        </w:rPr>
      </w:pPr>
      <w:proofErr w:type="spellStart"/>
      <w:r w:rsidRPr="008F0FEA">
        <w:rPr>
          <w:rFonts w:ascii="Times New Roman" w:hAnsi="Times New Roman"/>
          <w:sz w:val="20"/>
          <w:szCs w:val="20"/>
          <w:lang w:val="en-US"/>
        </w:rPr>
        <w:t>Chhabra</w:t>
      </w:r>
      <w:proofErr w:type="spellEnd"/>
      <w:r w:rsidRPr="008F0FEA">
        <w:rPr>
          <w:rFonts w:ascii="Times New Roman" w:hAnsi="Times New Roman"/>
          <w:sz w:val="20"/>
          <w:szCs w:val="20"/>
          <w:lang w:val="en-US"/>
        </w:rPr>
        <w:t>, et al., (2010), also found that teachers in Botswana showed concern about inadequate equipment and availability of paraprofessionals, additionally they raised concerns about provision of resources and funding to support the students with disabilities in regular classrooms. Some of the concerns raised by participants were:</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lang w:val="en-US"/>
        </w:rPr>
        <w:t xml:space="preserve"> </w:t>
      </w:r>
      <w:r w:rsidRPr="008F0FEA">
        <w:rPr>
          <w:rFonts w:ascii="Times New Roman" w:hAnsi="Times New Roman"/>
          <w:sz w:val="20"/>
          <w:szCs w:val="20"/>
        </w:rPr>
        <w:t>students with disabilities need special equipments that can help them ex</w:t>
      </w:r>
      <w:r w:rsidR="00DF5AE8">
        <w:rPr>
          <w:rFonts w:ascii="Times New Roman" w:hAnsi="Times New Roman"/>
          <w:sz w:val="20"/>
          <w:szCs w:val="20"/>
        </w:rPr>
        <w:t>ecute some skills</w:t>
      </w:r>
      <w:r w:rsidR="00DF5AE8">
        <w:rPr>
          <w:rFonts w:ascii="Times New Roman" w:hAnsi="Times New Roman"/>
          <w:sz w:val="20"/>
          <w:szCs w:val="20"/>
          <w:lang w:val="en-US"/>
        </w:rPr>
        <w:t xml:space="preserve"> and that </w:t>
      </w:r>
      <w:r w:rsidRPr="008F0FEA">
        <w:rPr>
          <w:rFonts w:ascii="Times New Roman" w:hAnsi="Times New Roman"/>
          <w:sz w:val="20"/>
          <w:szCs w:val="20"/>
        </w:rPr>
        <w:t xml:space="preserve">there should be resources like well paved playing grounds not </w:t>
      </w:r>
      <w:proofErr w:type="spellStart"/>
      <w:r w:rsidRPr="008F0FEA">
        <w:rPr>
          <w:rFonts w:ascii="Times New Roman" w:hAnsi="Times New Roman"/>
          <w:sz w:val="20"/>
          <w:szCs w:val="20"/>
        </w:rPr>
        <w:t>teh</w:t>
      </w:r>
      <w:proofErr w:type="spellEnd"/>
      <w:r w:rsidRPr="008F0FEA">
        <w:rPr>
          <w:rFonts w:ascii="Times New Roman" w:hAnsi="Times New Roman"/>
          <w:sz w:val="20"/>
          <w:szCs w:val="20"/>
        </w:rPr>
        <w:t xml:space="preserve"> dusty grounds which are in our government </w:t>
      </w:r>
      <w:proofErr w:type="spellStart"/>
      <w:r w:rsidRPr="008F0FEA">
        <w:rPr>
          <w:rFonts w:ascii="Times New Roman" w:hAnsi="Times New Roman"/>
          <w:sz w:val="20"/>
          <w:szCs w:val="20"/>
        </w:rPr>
        <w:t>schools.they</w:t>
      </w:r>
      <w:proofErr w:type="spellEnd"/>
      <w:r w:rsidRPr="008F0FEA">
        <w:rPr>
          <w:rFonts w:ascii="Times New Roman" w:hAnsi="Times New Roman"/>
          <w:sz w:val="20"/>
          <w:szCs w:val="20"/>
        </w:rPr>
        <w:t xml:space="preserve"> should re think about constructing better grounds because wheel chairs and other materials to be used perform better in well constructed grounds </w:t>
      </w:r>
    </w:p>
    <w:p w:rsidR="00EA0740" w:rsidRPr="008F0FEA" w:rsidRDefault="00EA0740" w:rsidP="008F0FEA">
      <w:pPr>
        <w:widowControl w:val="0"/>
        <w:autoSpaceDE w:val="0"/>
        <w:autoSpaceDN w:val="0"/>
        <w:adjustRightInd w:val="0"/>
        <w:spacing w:after="0" w:line="240" w:lineRule="auto"/>
        <w:jc w:val="both"/>
        <w:rPr>
          <w:rFonts w:ascii="Times New Roman" w:hAnsi="Times New Roman"/>
          <w:sz w:val="20"/>
          <w:szCs w:val="20"/>
          <w:lang w:val="en-US"/>
        </w:rPr>
      </w:pPr>
    </w:p>
    <w:p w:rsidR="00EA0740" w:rsidRPr="008F0FEA" w:rsidRDefault="00EA0740" w:rsidP="008F0FEA">
      <w:pPr>
        <w:autoSpaceDE w:val="0"/>
        <w:autoSpaceDN w:val="0"/>
        <w:adjustRightInd w:val="0"/>
        <w:spacing w:after="0" w:line="240" w:lineRule="auto"/>
        <w:jc w:val="both"/>
        <w:rPr>
          <w:rFonts w:ascii="Times New Roman" w:hAnsi="Times New Roman"/>
          <w:sz w:val="20"/>
          <w:szCs w:val="20"/>
        </w:rPr>
      </w:pPr>
      <w:r w:rsidRPr="008F0FEA">
        <w:rPr>
          <w:rFonts w:ascii="Times New Roman" w:hAnsi="Times New Roman"/>
          <w:sz w:val="20"/>
          <w:szCs w:val="20"/>
          <w:lang w:val="en-US"/>
        </w:rPr>
        <w:t xml:space="preserve">These findings in addition to those of </w:t>
      </w:r>
      <w:proofErr w:type="spellStart"/>
      <w:r w:rsidRPr="008F0FEA">
        <w:rPr>
          <w:rFonts w:ascii="Times New Roman" w:hAnsi="Times New Roman"/>
          <w:sz w:val="20"/>
          <w:szCs w:val="20"/>
          <w:lang w:val="en-US"/>
        </w:rPr>
        <w:t>Johnstone</w:t>
      </w:r>
      <w:proofErr w:type="spellEnd"/>
      <w:r w:rsidRPr="008F0FEA">
        <w:rPr>
          <w:rFonts w:ascii="Times New Roman" w:hAnsi="Times New Roman"/>
          <w:sz w:val="20"/>
          <w:szCs w:val="20"/>
          <w:lang w:val="en-US"/>
        </w:rPr>
        <w:t xml:space="preserve"> and Chapman, (2009) and Sharma, </w:t>
      </w:r>
      <w:proofErr w:type="spellStart"/>
      <w:r w:rsidRPr="008F0FEA">
        <w:rPr>
          <w:rFonts w:ascii="Times New Roman" w:hAnsi="Times New Roman"/>
          <w:sz w:val="20"/>
          <w:szCs w:val="20"/>
          <w:lang w:val="en-US"/>
        </w:rPr>
        <w:t>Forlin</w:t>
      </w:r>
      <w:proofErr w:type="spellEnd"/>
      <w:r w:rsidRPr="008F0FEA">
        <w:rPr>
          <w:rFonts w:ascii="Times New Roman" w:hAnsi="Times New Roman"/>
          <w:sz w:val="20"/>
          <w:szCs w:val="20"/>
          <w:lang w:val="en-US"/>
        </w:rPr>
        <w:t xml:space="preserve">, and </w:t>
      </w:r>
      <w:proofErr w:type="spellStart"/>
      <w:r w:rsidRPr="008F0FEA">
        <w:rPr>
          <w:rFonts w:ascii="Times New Roman" w:hAnsi="Times New Roman"/>
          <w:sz w:val="20"/>
          <w:szCs w:val="20"/>
          <w:lang w:val="en-US"/>
        </w:rPr>
        <w:t>Loreman</w:t>
      </w:r>
      <w:proofErr w:type="spellEnd"/>
      <w:r w:rsidRPr="008F0FEA">
        <w:rPr>
          <w:rFonts w:ascii="Times New Roman" w:hAnsi="Times New Roman"/>
          <w:sz w:val="20"/>
          <w:szCs w:val="20"/>
          <w:lang w:val="en-US"/>
        </w:rPr>
        <w:t xml:space="preserve">, (2007) indicate that resources are always a concern for teachers when they think about inclusive education. It is therefore imperative that the Ministry of Education, and Skills Development of Botswana, expands the scope of resource allocation and strengthens resource delivery mechanisms in schools to enhance receptivity to inclusive education. </w:t>
      </w:r>
      <w:r w:rsidRPr="008F0FEA">
        <w:rPr>
          <w:rFonts w:ascii="Times New Roman" w:hAnsi="Times New Roman"/>
          <w:sz w:val="20"/>
          <w:szCs w:val="20"/>
        </w:rPr>
        <w:t xml:space="preserve">In this case P.E. student teachers were worried about lack of equipment and the Ministry should be looking to identify the equipment required for P.E. classes as a way to allay the fears of teachers. </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autoSpaceDE w:val="0"/>
        <w:autoSpaceDN w:val="0"/>
        <w:adjustRightInd w:val="0"/>
        <w:spacing w:after="0" w:line="240" w:lineRule="auto"/>
        <w:jc w:val="both"/>
        <w:rPr>
          <w:rFonts w:ascii="Times New Roman" w:hAnsi="Times New Roman"/>
          <w:sz w:val="20"/>
          <w:szCs w:val="20"/>
        </w:rPr>
      </w:pPr>
      <w:r w:rsidRPr="008F0FEA">
        <w:rPr>
          <w:rFonts w:ascii="Times New Roman" w:hAnsi="Times New Roman"/>
          <w:sz w:val="20"/>
          <w:szCs w:val="20"/>
        </w:rPr>
        <w:t>The participants’ responses to knowledge and skills showed that they lack some skills which they also perceive as very useful if they are to successfully include students with disabilities. The literature shows that general and adaptive instructional skills are necessary to make for a meaningful inclusion of students with special lear</w:t>
      </w:r>
      <w:r w:rsidR="009E00BE" w:rsidRPr="008F0FEA">
        <w:rPr>
          <w:rFonts w:ascii="Times New Roman" w:hAnsi="Times New Roman"/>
          <w:sz w:val="20"/>
          <w:szCs w:val="20"/>
        </w:rPr>
        <w:t>ning needs.  In</w:t>
      </w:r>
      <w:r w:rsidRPr="008F0FEA">
        <w:rPr>
          <w:rFonts w:ascii="Times New Roman" w:hAnsi="Times New Roman"/>
          <w:sz w:val="20"/>
          <w:szCs w:val="20"/>
        </w:rPr>
        <w:t xml:space="preserve">deed researchers such as </w:t>
      </w:r>
      <w:proofErr w:type="spellStart"/>
      <w:r w:rsidRPr="008F0FEA">
        <w:rPr>
          <w:rFonts w:ascii="Times New Roman" w:hAnsi="Times New Roman"/>
          <w:sz w:val="20"/>
          <w:szCs w:val="20"/>
          <w:lang w:val="en-US"/>
        </w:rPr>
        <w:t>Mastropieri</w:t>
      </w:r>
      <w:proofErr w:type="spellEnd"/>
      <w:r w:rsidRPr="008F0FEA">
        <w:rPr>
          <w:rFonts w:ascii="Times New Roman" w:hAnsi="Times New Roman"/>
          <w:sz w:val="20"/>
          <w:szCs w:val="20"/>
          <w:lang w:val="en-US"/>
        </w:rPr>
        <w:t xml:space="preserve"> and Scruggs (2000) and Mitchell (2006) and Kuyini and Desai (2008) </w:t>
      </w:r>
      <w:r w:rsidRPr="008F0FEA">
        <w:rPr>
          <w:rFonts w:ascii="Times New Roman" w:hAnsi="Times New Roman"/>
          <w:sz w:val="20"/>
          <w:szCs w:val="20"/>
        </w:rPr>
        <w:t>have highlighted the fundamental role of adaptive instruction to the success of inclusive education</w:t>
      </w:r>
      <w:r w:rsidRPr="008F0FEA">
        <w:rPr>
          <w:rFonts w:ascii="Times New Roman" w:hAnsi="Times New Roman"/>
          <w:sz w:val="20"/>
          <w:szCs w:val="20"/>
          <w:lang w:val="en-US"/>
        </w:rPr>
        <w:t xml:space="preserve">. </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 xml:space="preserve">However different groups of teachers have need for different types of skills peculiar to their learning area. This unique need may apply to Physical Education teachers. </w:t>
      </w:r>
    </w:p>
    <w:p w:rsidR="00DF5AE8" w:rsidRDefault="00DF5AE8" w:rsidP="008F0FEA">
      <w:pPr>
        <w:autoSpaceDE w:val="0"/>
        <w:autoSpaceDN w:val="0"/>
        <w:adjustRightInd w:val="0"/>
        <w:spacing w:after="0" w:line="240" w:lineRule="auto"/>
        <w:jc w:val="both"/>
        <w:rPr>
          <w:rFonts w:ascii="Times New Roman" w:hAnsi="Times New Roman"/>
          <w:sz w:val="20"/>
          <w:szCs w:val="20"/>
        </w:rPr>
      </w:pPr>
    </w:p>
    <w:p w:rsidR="00EA0740" w:rsidRPr="008F0FEA" w:rsidRDefault="00EA0740" w:rsidP="008F0FEA">
      <w:pPr>
        <w:autoSpaceDE w:val="0"/>
        <w:autoSpaceDN w:val="0"/>
        <w:adjustRightInd w:val="0"/>
        <w:spacing w:after="0" w:line="240" w:lineRule="auto"/>
        <w:jc w:val="both"/>
        <w:rPr>
          <w:rFonts w:ascii="Times New Roman" w:hAnsi="Times New Roman"/>
          <w:sz w:val="20"/>
          <w:szCs w:val="20"/>
        </w:rPr>
      </w:pPr>
      <w:r w:rsidRPr="008F0FEA">
        <w:rPr>
          <w:rFonts w:ascii="Times New Roman" w:hAnsi="Times New Roman"/>
          <w:sz w:val="20"/>
          <w:szCs w:val="20"/>
        </w:rPr>
        <w:t>The student teachers’ responses showed that they required skills in the pedagogical content delivery which is lacking from their training. Student teachers may have the subject matter (content) to teach but knowing how to teach students with disabilities is also valuable in making learning more meaningful and enjoyable to the learners.</w:t>
      </w:r>
      <w:r w:rsidRPr="008F0FEA">
        <w:rPr>
          <w:rFonts w:ascii="Times New Roman" w:hAnsi="Times New Roman"/>
          <w:sz w:val="20"/>
          <w:szCs w:val="20"/>
          <w:lang w:val="en-US"/>
        </w:rPr>
        <w:t>The student teachers expressed the need to have knowledge and skills about how to adapt the P.E. environment to the needs of those with disabilities. Given that they do not feel adequately trained for making instructional adaptations, which require teachers to implement alternative teaching strategies such as modifying instructional materials and presentation styles  (</w:t>
      </w:r>
      <w:proofErr w:type="spellStart"/>
      <w:r w:rsidRPr="008F0FEA">
        <w:rPr>
          <w:rFonts w:ascii="Times New Roman" w:hAnsi="Times New Roman"/>
          <w:sz w:val="20"/>
          <w:szCs w:val="20"/>
          <w:lang w:val="en-US"/>
        </w:rPr>
        <w:t>Jolivette</w:t>
      </w:r>
      <w:proofErr w:type="spellEnd"/>
      <w:r w:rsidRPr="008F0FEA">
        <w:rPr>
          <w:rFonts w:ascii="Times New Roman" w:hAnsi="Times New Roman"/>
          <w:sz w:val="20"/>
          <w:szCs w:val="20"/>
          <w:lang w:val="en-US"/>
        </w:rPr>
        <w:t xml:space="preserve">, </w:t>
      </w:r>
      <w:proofErr w:type="spellStart"/>
      <w:r w:rsidRPr="008F0FEA">
        <w:rPr>
          <w:rFonts w:ascii="Times New Roman" w:hAnsi="Times New Roman"/>
          <w:sz w:val="20"/>
          <w:szCs w:val="20"/>
          <w:lang w:val="en-US"/>
        </w:rPr>
        <w:t>Wehby</w:t>
      </w:r>
      <w:proofErr w:type="spellEnd"/>
      <w:r w:rsidRPr="008F0FEA">
        <w:rPr>
          <w:rFonts w:ascii="Times New Roman" w:hAnsi="Times New Roman"/>
          <w:sz w:val="20"/>
          <w:szCs w:val="20"/>
          <w:lang w:val="en-US"/>
        </w:rPr>
        <w:t xml:space="preserve">, </w:t>
      </w:r>
      <w:proofErr w:type="spellStart"/>
      <w:r w:rsidRPr="008F0FEA">
        <w:rPr>
          <w:rFonts w:ascii="Times New Roman" w:hAnsi="Times New Roman"/>
          <w:sz w:val="20"/>
          <w:szCs w:val="20"/>
          <w:lang w:val="en-US"/>
        </w:rPr>
        <w:t>Canale</w:t>
      </w:r>
      <w:proofErr w:type="spellEnd"/>
      <w:r w:rsidRPr="008F0FEA">
        <w:rPr>
          <w:rFonts w:ascii="Times New Roman" w:hAnsi="Times New Roman"/>
          <w:sz w:val="20"/>
          <w:szCs w:val="20"/>
          <w:lang w:val="en-US"/>
        </w:rPr>
        <w:t>, &amp; Massey, 2001), this finding is one that should attract the attention of teacher education institutions and policy makers in Botswana.</w:t>
      </w:r>
    </w:p>
    <w:p w:rsidR="00DF5AE8" w:rsidRDefault="00DF5AE8"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A more important issue that can be gleaned from their responses is that their expressed knowledge and skills needs are stated in more generic terms without being very specific to the instructional competencies or strategies that have been shown in the literature to support inclusive education. Such a finding has two main implications:</w:t>
      </w:r>
    </w:p>
    <w:p w:rsidR="00EA0740" w:rsidRPr="008F0FEA" w:rsidRDefault="00EA0740" w:rsidP="00DF5AE8">
      <w:pPr>
        <w:numPr>
          <w:ilvl w:val="0"/>
          <w:numId w:val="2"/>
        </w:numPr>
        <w:spacing w:after="0" w:line="240" w:lineRule="auto"/>
        <w:ind w:left="0" w:firstLine="0"/>
        <w:jc w:val="both"/>
        <w:rPr>
          <w:rFonts w:ascii="Times New Roman" w:hAnsi="Times New Roman"/>
          <w:sz w:val="20"/>
          <w:szCs w:val="20"/>
        </w:rPr>
      </w:pPr>
      <w:r w:rsidRPr="008F0FEA">
        <w:rPr>
          <w:rFonts w:ascii="Times New Roman" w:hAnsi="Times New Roman"/>
          <w:sz w:val="20"/>
          <w:szCs w:val="20"/>
        </w:rPr>
        <w:t xml:space="preserve">Lack of understanding of what modifying instruction in a P.E. class entails to meet the needs of a range of students with disabilities. This implies that their current training has given them a general understanding of inclusive schooling but more specific content around teaching strategies is important if they are to be useful to students with special needs in the classrooms they will be teaching in future. </w:t>
      </w:r>
    </w:p>
    <w:p w:rsidR="00EA0740" w:rsidRPr="008F0FEA" w:rsidRDefault="00EA0740" w:rsidP="00DF5AE8">
      <w:pPr>
        <w:numPr>
          <w:ilvl w:val="0"/>
          <w:numId w:val="2"/>
        </w:numPr>
        <w:spacing w:after="0" w:line="240" w:lineRule="auto"/>
        <w:ind w:left="0" w:firstLine="0"/>
        <w:jc w:val="both"/>
        <w:rPr>
          <w:rFonts w:ascii="Times New Roman" w:hAnsi="Times New Roman"/>
          <w:sz w:val="20"/>
          <w:szCs w:val="20"/>
        </w:rPr>
      </w:pPr>
      <w:r w:rsidRPr="008F0FEA">
        <w:rPr>
          <w:rFonts w:ascii="Times New Roman" w:hAnsi="Times New Roman"/>
          <w:sz w:val="20"/>
          <w:szCs w:val="20"/>
        </w:rPr>
        <w:t xml:space="preserve">Lack of knowledge or understanding of the specific skills or competencies they may be able to use, which is different from what they have used for students without disability. This lack of knowledge of the required adaptive instruction skills meant that they could not articulate their needs more clearly. However, the limitation of the interview comes out here in that not enough follow-up questions were used to dig deeper for more specific responses about the knowledge and skills. On the other hand these general responses make it easy for teacher training institutions to adopt a training strategy focusing on </w:t>
      </w:r>
      <w:r w:rsidRPr="008F0FEA">
        <w:rPr>
          <w:rFonts w:ascii="Times New Roman" w:hAnsi="Times New Roman"/>
          <w:sz w:val="20"/>
          <w:szCs w:val="20"/>
        </w:rPr>
        <w:lastRenderedPageBreak/>
        <w:t xml:space="preserve">the broad fields which means that other related skills can be covered which will be more specific to individual teacher skill needs.  </w:t>
      </w:r>
    </w:p>
    <w:p w:rsidR="00DF5AE8" w:rsidRDefault="00DF5AE8" w:rsidP="008F0FEA">
      <w:pPr>
        <w:spacing w:after="0" w:line="240" w:lineRule="auto"/>
        <w:jc w:val="both"/>
        <w:rPr>
          <w:rFonts w:ascii="Times New Roman" w:hAnsi="Times New Roman"/>
          <w:b/>
          <w:sz w:val="20"/>
          <w:szCs w:val="20"/>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Conclusion</w:t>
      </w:r>
    </w:p>
    <w:p w:rsidR="00EA0740" w:rsidRPr="008F0FEA" w:rsidRDefault="00EA0740" w:rsidP="008F0FEA">
      <w:pPr>
        <w:spacing w:after="0" w:line="240" w:lineRule="auto"/>
        <w:jc w:val="both"/>
        <w:rPr>
          <w:rFonts w:ascii="Times New Roman" w:hAnsi="Times New Roman"/>
          <w:sz w:val="20"/>
          <w:szCs w:val="20"/>
        </w:rPr>
      </w:pPr>
      <w:r w:rsidRPr="008F0FEA">
        <w:rPr>
          <w:rFonts w:ascii="Times New Roman" w:hAnsi="Times New Roman"/>
          <w:sz w:val="20"/>
          <w:szCs w:val="20"/>
        </w:rPr>
        <w:t>This study set out to investigate the attitudes of P.E. teachers towards inclusive education, their concerns about inclusive education and the knowledge and skills they perceived they required to be able to include students with disabilities in their classrooms.  Although the resutls showed that teachers held moderately positive attitudes towards the inclusion of students with disabilities in their classrooms, teachers did not differ in their atttidues as a function of background factors. Students with visual, hearing and speech and language impairments attracted less positive attitudes, a finding which betrays the links between these more obvious disablities and less postive attitudes in traditional societies. Participants also expressed concerns about inclusion on the basis of limited knowledge and skills, lack of resources, and the impact of disability on academic engagement and outcomes of those without disability.  While the participants acknowledged that they did not have adequate training, they felt that training to acquire knowledge and skills for inclusive education will be very useful. The implications of these findings are that in spite of the government’s pronouncements and efforts to support inclusion, teachers would require more resources and other supports in the future to allay their concerns, build positive attitudes and enable them to contribute effectively to Botswana’s inclusive agenda.</w:t>
      </w: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b/>
          <w:sz w:val="20"/>
          <w:szCs w:val="20"/>
        </w:rPr>
      </w:pPr>
      <w:r w:rsidRPr="008F0FEA">
        <w:rPr>
          <w:rFonts w:ascii="Times New Roman" w:hAnsi="Times New Roman"/>
          <w:b/>
          <w:sz w:val="20"/>
          <w:szCs w:val="20"/>
        </w:rPr>
        <w:t xml:space="preserve">References </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Avramidis E., &amp; Norwich, B (2002) Teachers’ attitudes towards integration/inclusion: A review of literature. </w:t>
      </w:r>
      <w:r w:rsidRPr="008F0FEA">
        <w:rPr>
          <w:rFonts w:ascii="Times New Roman" w:hAnsi="Times New Roman"/>
          <w:i/>
          <w:sz w:val="20"/>
          <w:szCs w:val="20"/>
        </w:rPr>
        <w:t>European Journal of Special Needs Education</w:t>
      </w:r>
      <w:r w:rsidRPr="008F0FEA">
        <w:rPr>
          <w:rFonts w:ascii="Times New Roman" w:hAnsi="Times New Roman"/>
          <w:sz w:val="20"/>
          <w:szCs w:val="20"/>
        </w:rPr>
        <w:t>, 17(2), 129-147.</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Avramidis, E.</w:t>
      </w:r>
      <w:proofErr w:type="gramStart"/>
      <w:r w:rsidRPr="008F0FEA">
        <w:rPr>
          <w:rFonts w:ascii="Times New Roman" w:hAnsi="Times New Roman"/>
          <w:sz w:val="20"/>
          <w:szCs w:val="20"/>
        </w:rPr>
        <w:t>,  Bayliss</w:t>
      </w:r>
      <w:proofErr w:type="gramEnd"/>
      <w:r w:rsidRPr="008F0FEA">
        <w:rPr>
          <w:rFonts w:ascii="Times New Roman" w:hAnsi="Times New Roman"/>
          <w:sz w:val="20"/>
          <w:szCs w:val="20"/>
        </w:rPr>
        <w:t xml:space="preserve">, P. &amp; Burden, R. (2000). </w:t>
      </w:r>
      <w:proofErr w:type="gramStart"/>
      <w:r w:rsidRPr="008F0FEA">
        <w:rPr>
          <w:rFonts w:ascii="Times New Roman" w:hAnsi="Times New Roman"/>
          <w:sz w:val="20"/>
          <w:szCs w:val="20"/>
        </w:rPr>
        <w:t>‘A survey into mainstream teachers’ attitudes toward the inclusion of children with special educational needs in the ordinary school in one local education authority.’</w:t>
      </w:r>
      <w:proofErr w:type="gramEnd"/>
      <w:r w:rsidRPr="008F0FEA">
        <w:rPr>
          <w:rFonts w:ascii="Times New Roman" w:hAnsi="Times New Roman"/>
          <w:sz w:val="20"/>
          <w:szCs w:val="20"/>
        </w:rPr>
        <w:t xml:space="preserve"> </w:t>
      </w:r>
      <w:r w:rsidRPr="008F0FEA">
        <w:rPr>
          <w:rFonts w:ascii="Times New Roman" w:hAnsi="Times New Roman"/>
          <w:i/>
          <w:sz w:val="20"/>
          <w:szCs w:val="20"/>
        </w:rPr>
        <w:t>Educational Psychology</w:t>
      </w:r>
      <w:r w:rsidRPr="008F0FEA">
        <w:rPr>
          <w:rFonts w:ascii="Times New Roman" w:hAnsi="Times New Roman"/>
          <w:sz w:val="20"/>
          <w:szCs w:val="20"/>
        </w:rPr>
        <w:t>, 20(1), 191-205.</w:t>
      </w:r>
    </w:p>
    <w:p w:rsidR="00EA0740" w:rsidRPr="008F0FEA" w:rsidRDefault="00EA0740" w:rsidP="00DF5AE8">
      <w:pPr>
        <w:spacing w:after="0" w:line="240" w:lineRule="auto"/>
        <w:jc w:val="both"/>
        <w:rPr>
          <w:rFonts w:ascii="Times New Roman" w:hAnsi="Times New Roman"/>
          <w:sz w:val="20"/>
          <w:szCs w:val="20"/>
        </w:rPr>
      </w:pPr>
      <w:proofErr w:type="spellStart"/>
      <w:proofErr w:type="gramStart"/>
      <w:r w:rsidRPr="008F0FEA">
        <w:rPr>
          <w:rFonts w:ascii="Times New Roman" w:hAnsi="Times New Roman"/>
          <w:sz w:val="20"/>
          <w:szCs w:val="20"/>
          <w:lang w:val="en-US"/>
        </w:rPr>
        <w:t>Chhabra</w:t>
      </w:r>
      <w:proofErr w:type="spellEnd"/>
      <w:r w:rsidRPr="008F0FEA">
        <w:rPr>
          <w:rFonts w:ascii="Times New Roman" w:hAnsi="Times New Roman"/>
          <w:sz w:val="20"/>
          <w:szCs w:val="20"/>
          <w:lang w:val="en-US"/>
        </w:rPr>
        <w:t>, S., Strivasta, R., &amp; Strivasta, I. (2010).</w:t>
      </w:r>
      <w:proofErr w:type="gramEnd"/>
      <w:r w:rsidRPr="008F0FEA">
        <w:rPr>
          <w:rFonts w:ascii="Times New Roman" w:hAnsi="Times New Roman"/>
          <w:sz w:val="20"/>
          <w:szCs w:val="20"/>
          <w:lang w:val="en-US"/>
        </w:rPr>
        <w:t xml:space="preserve"> Inclusive education in Botswana: The perceptions of school teachers. </w:t>
      </w:r>
      <w:r w:rsidRPr="008F0FEA">
        <w:rPr>
          <w:rFonts w:ascii="Times New Roman" w:hAnsi="Times New Roman"/>
          <w:i/>
          <w:iCs/>
          <w:sz w:val="20"/>
          <w:szCs w:val="20"/>
          <w:lang w:val="en-US"/>
        </w:rPr>
        <w:t xml:space="preserve">Journal of Disability Policy Studies, </w:t>
      </w:r>
      <w:r w:rsidRPr="008F0FEA">
        <w:rPr>
          <w:rFonts w:ascii="Times New Roman" w:hAnsi="Times New Roman"/>
          <w:sz w:val="20"/>
          <w:szCs w:val="20"/>
          <w:lang w:val="en-US"/>
        </w:rPr>
        <w:t>20 (4), 219-228.</w:t>
      </w:r>
    </w:p>
    <w:p w:rsidR="00EA0740" w:rsidRPr="008F0FEA" w:rsidRDefault="00EA0740" w:rsidP="00DF5AE8">
      <w:pPr>
        <w:spacing w:after="0" w:line="240" w:lineRule="auto"/>
        <w:jc w:val="both"/>
        <w:rPr>
          <w:rFonts w:ascii="Times New Roman" w:hAnsi="Times New Roman"/>
          <w:sz w:val="20"/>
          <w:szCs w:val="20"/>
        </w:rPr>
      </w:pPr>
      <w:proofErr w:type="gramStart"/>
      <w:r w:rsidRPr="008F0FEA">
        <w:rPr>
          <w:rFonts w:ascii="Times New Roman" w:hAnsi="Times New Roman"/>
          <w:sz w:val="20"/>
          <w:szCs w:val="20"/>
        </w:rPr>
        <w:t>Dart, G. (2007).</w:t>
      </w:r>
      <w:proofErr w:type="gramEnd"/>
      <w:r w:rsidRPr="008F0FEA">
        <w:rPr>
          <w:rFonts w:ascii="Times New Roman" w:hAnsi="Times New Roman"/>
          <w:sz w:val="20"/>
          <w:szCs w:val="20"/>
        </w:rPr>
        <w:t xml:space="preserve"> </w:t>
      </w:r>
      <w:proofErr w:type="gramStart"/>
      <w:r w:rsidRPr="008F0FEA">
        <w:rPr>
          <w:rFonts w:ascii="Times New Roman" w:hAnsi="Times New Roman"/>
          <w:sz w:val="20"/>
          <w:szCs w:val="20"/>
        </w:rPr>
        <w:t>Provisions for learners with special educational needs in Botswana; A situational Analysis.</w:t>
      </w:r>
      <w:proofErr w:type="gramEnd"/>
      <w:r w:rsidRPr="008F0FEA">
        <w:rPr>
          <w:rFonts w:ascii="Times New Roman" w:hAnsi="Times New Roman"/>
          <w:sz w:val="20"/>
          <w:szCs w:val="20"/>
        </w:rPr>
        <w:t xml:space="preserve"> </w:t>
      </w:r>
      <w:r w:rsidRPr="008F0FEA">
        <w:rPr>
          <w:rFonts w:ascii="Times New Roman" w:hAnsi="Times New Roman"/>
          <w:i/>
          <w:sz w:val="20"/>
          <w:szCs w:val="20"/>
        </w:rPr>
        <w:t xml:space="preserve">International Journal of Special Education, </w:t>
      </w:r>
      <w:r w:rsidRPr="008F0FEA">
        <w:rPr>
          <w:rFonts w:ascii="Times New Roman" w:hAnsi="Times New Roman"/>
          <w:sz w:val="20"/>
          <w:szCs w:val="20"/>
        </w:rPr>
        <w:t>22(2), 56-66.</w:t>
      </w:r>
    </w:p>
    <w:p w:rsidR="00EA0740" w:rsidRPr="008F0FEA" w:rsidRDefault="00EA0740" w:rsidP="00DF5AE8">
      <w:pPr>
        <w:spacing w:after="0" w:line="240" w:lineRule="auto"/>
        <w:jc w:val="both"/>
        <w:rPr>
          <w:rFonts w:ascii="Times New Roman" w:hAnsi="Times New Roman"/>
          <w:sz w:val="20"/>
          <w:szCs w:val="20"/>
          <w:lang w:val="en-US"/>
        </w:rPr>
      </w:pPr>
      <w:proofErr w:type="spellStart"/>
      <w:proofErr w:type="gramStart"/>
      <w:r w:rsidRPr="008F0FEA">
        <w:rPr>
          <w:rFonts w:ascii="Times New Roman" w:hAnsi="Times New Roman"/>
          <w:sz w:val="20"/>
          <w:szCs w:val="20"/>
          <w:lang w:val="en-US"/>
        </w:rPr>
        <w:t>Johnstone</w:t>
      </w:r>
      <w:proofErr w:type="spellEnd"/>
      <w:r w:rsidRPr="008F0FEA">
        <w:rPr>
          <w:rFonts w:ascii="Times New Roman" w:hAnsi="Times New Roman"/>
          <w:sz w:val="20"/>
          <w:szCs w:val="20"/>
          <w:lang w:val="en-US"/>
        </w:rPr>
        <w:t>, C. J. &amp; Chapman, D.W. (2009).</w:t>
      </w:r>
      <w:proofErr w:type="gramEnd"/>
      <w:r w:rsidRPr="008F0FEA">
        <w:rPr>
          <w:rFonts w:ascii="Times New Roman" w:hAnsi="Times New Roman"/>
          <w:sz w:val="20"/>
          <w:szCs w:val="20"/>
          <w:lang w:val="en-US"/>
        </w:rPr>
        <w:t xml:space="preserve"> Contributions and Constraints to the</w:t>
      </w:r>
      <w:r w:rsidRPr="008F0FEA">
        <w:rPr>
          <w:rFonts w:ascii="Times New Roman" w:hAnsi="Times New Roman"/>
          <w:sz w:val="20"/>
          <w:szCs w:val="20"/>
        </w:rPr>
        <w:t xml:space="preserve"> </w:t>
      </w:r>
      <w:r w:rsidRPr="008F0FEA">
        <w:rPr>
          <w:rFonts w:ascii="Times New Roman" w:hAnsi="Times New Roman"/>
          <w:sz w:val="20"/>
          <w:szCs w:val="20"/>
          <w:lang w:val="en-US"/>
        </w:rPr>
        <w:t xml:space="preserve">Implementation of Inclusive Education in Lesotho, </w:t>
      </w:r>
      <w:r w:rsidRPr="008F0FEA">
        <w:rPr>
          <w:rFonts w:ascii="Times New Roman" w:hAnsi="Times New Roman"/>
          <w:i/>
          <w:iCs/>
          <w:sz w:val="20"/>
          <w:szCs w:val="20"/>
          <w:lang w:val="en-US"/>
        </w:rPr>
        <w:t>International Journal of Disability, Development and Education</w:t>
      </w:r>
      <w:r w:rsidRPr="008F0FEA">
        <w:rPr>
          <w:rFonts w:ascii="Times New Roman" w:hAnsi="Times New Roman"/>
          <w:sz w:val="20"/>
          <w:szCs w:val="20"/>
          <w:lang w:val="en-US"/>
        </w:rPr>
        <w:t>, 56 (2), 131-148.</w:t>
      </w:r>
    </w:p>
    <w:p w:rsidR="00EA0740" w:rsidRPr="008F0FEA" w:rsidRDefault="00EA0740" w:rsidP="00DF5AE8">
      <w:pPr>
        <w:spacing w:after="0" w:line="240" w:lineRule="auto"/>
        <w:jc w:val="both"/>
        <w:rPr>
          <w:rStyle w:val="Emphasis"/>
          <w:rFonts w:ascii="Times New Roman" w:hAnsi="Times New Roman"/>
          <w:iCs/>
          <w:sz w:val="20"/>
          <w:szCs w:val="20"/>
          <w:lang w:val="en-US"/>
        </w:rPr>
      </w:pPr>
      <w:r w:rsidRPr="008F0FEA">
        <w:rPr>
          <w:rFonts w:ascii="Times New Roman" w:hAnsi="Times New Roman"/>
          <w:sz w:val="20"/>
          <w:szCs w:val="20"/>
          <w:lang w:val="nb-NO"/>
        </w:rPr>
        <w:t xml:space="preserve">Kuyini, A. B. &amp; Mangope, B. (2011). </w:t>
      </w:r>
      <w:r w:rsidRPr="008F0FEA">
        <w:rPr>
          <w:rFonts w:ascii="Times New Roman" w:hAnsi="Times New Roman"/>
          <w:sz w:val="20"/>
          <w:szCs w:val="20"/>
        </w:rPr>
        <w:t>Student teachers’ attitudes and concerns about inclusive education in Ghana and Botswana.</w:t>
      </w:r>
      <w:r w:rsidRPr="008F0FEA">
        <w:rPr>
          <w:rStyle w:val="Emphasis"/>
          <w:rFonts w:ascii="Times New Roman" w:hAnsi="Times New Roman"/>
          <w:sz w:val="20"/>
          <w:szCs w:val="20"/>
        </w:rPr>
        <w:t xml:space="preserve"> International Journal of Wholeschooling,</w:t>
      </w:r>
      <w:r w:rsidRPr="008F0FEA">
        <w:rPr>
          <w:rFonts w:ascii="Times New Roman" w:hAnsi="Times New Roman"/>
          <w:sz w:val="20"/>
          <w:szCs w:val="20"/>
        </w:rPr>
        <w:t xml:space="preserve"> 7, (1), 1-1</w:t>
      </w:r>
      <w:r w:rsidRPr="008F0FEA">
        <w:rPr>
          <w:rStyle w:val="Emphasis"/>
          <w:rFonts w:ascii="Times New Roman" w:hAnsi="Times New Roman"/>
          <w:i w:val="0"/>
          <w:sz w:val="20"/>
          <w:szCs w:val="20"/>
        </w:rPr>
        <w:t>8</w:t>
      </w:r>
    </w:p>
    <w:p w:rsidR="00EA0740" w:rsidRPr="008F0FEA" w:rsidRDefault="00EA0740" w:rsidP="00DF5AE8">
      <w:pPr>
        <w:spacing w:after="0" w:line="240" w:lineRule="auto"/>
        <w:jc w:val="both"/>
        <w:rPr>
          <w:rFonts w:ascii="Times New Roman" w:hAnsi="Times New Roman"/>
          <w:i/>
          <w:iCs/>
          <w:sz w:val="20"/>
          <w:szCs w:val="20"/>
          <w:lang w:val="en-US"/>
        </w:rPr>
      </w:pPr>
      <w:r w:rsidRPr="008F0FEA">
        <w:rPr>
          <w:rFonts w:ascii="Times New Roman" w:hAnsi="Times New Roman"/>
          <w:sz w:val="20"/>
          <w:szCs w:val="20"/>
        </w:rPr>
        <w:t xml:space="preserve">Kuyini, A. B.  </w:t>
      </w:r>
      <w:proofErr w:type="gramStart"/>
      <w:r w:rsidRPr="008F0FEA">
        <w:rPr>
          <w:rFonts w:ascii="Times New Roman" w:hAnsi="Times New Roman"/>
          <w:sz w:val="20"/>
          <w:szCs w:val="20"/>
        </w:rPr>
        <w:t>&amp; Desai, I. (2008).</w:t>
      </w:r>
      <w:proofErr w:type="gramEnd"/>
      <w:r w:rsidRPr="008F0FEA">
        <w:rPr>
          <w:rFonts w:ascii="Times New Roman" w:hAnsi="Times New Roman"/>
          <w:sz w:val="20"/>
          <w:szCs w:val="20"/>
        </w:rPr>
        <w:t xml:space="preserve"> </w:t>
      </w:r>
      <w:proofErr w:type="gramStart"/>
      <w:r w:rsidRPr="008F0FEA">
        <w:rPr>
          <w:rFonts w:ascii="Times New Roman" w:hAnsi="Times New Roman"/>
          <w:sz w:val="20"/>
          <w:szCs w:val="20"/>
        </w:rPr>
        <w:t>Providing instruction to students with special needs in inclusive classrooms in Ghana: issues and challenges.</w:t>
      </w:r>
      <w:proofErr w:type="gramEnd"/>
      <w:r w:rsidRPr="008F0FEA">
        <w:rPr>
          <w:rFonts w:ascii="Times New Roman" w:hAnsi="Times New Roman"/>
          <w:sz w:val="20"/>
          <w:szCs w:val="20"/>
        </w:rPr>
        <w:t xml:space="preserve"> </w:t>
      </w:r>
      <w:r w:rsidRPr="008F0FEA">
        <w:rPr>
          <w:rFonts w:ascii="Times New Roman" w:hAnsi="Times New Roman"/>
          <w:i/>
          <w:sz w:val="20"/>
          <w:szCs w:val="20"/>
        </w:rPr>
        <w:t>International Journal of Whole Schooling</w:t>
      </w:r>
      <w:r w:rsidRPr="008F0FEA">
        <w:rPr>
          <w:rFonts w:ascii="Times New Roman" w:hAnsi="Times New Roman"/>
          <w:sz w:val="20"/>
          <w:szCs w:val="20"/>
        </w:rPr>
        <w:t>, 4(1), 22-38.</w:t>
      </w:r>
    </w:p>
    <w:p w:rsidR="00EA0740" w:rsidRPr="008F0FEA" w:rsidRDefault="00EA0740" w:rsidP="00DF5AE8">
      <w:pPr>
        <w:spacing w:after="0" w:line="240" w:lineRule="auto"/>
        <w:jc w:val="both"/>
        <w:rPr>
          <w:rFonts w:ascii="Times New Roman" w:hAnsi="Times New Roman"/>
          <w:i/>
          <w:iCs/>
          <w:sz w:val="20"/>
          <w:szCs w:val="20"/>
          <w:lang w:val="en-US"/>
        </w:rPr>
      </w:pPr>
      <w:proofErr w:type="gramStart"/>
      <w:r w:rsidRPr="008F0FEA">
        <w:rPr>
          <w:rFonts w:ascii="Times New Roman" w:hAnsi="Times New Roman"/>
          <w:sz w:val="20"/>
          <w:szCs w:val="20"/>
        </w:rPr>
        <w:t>Loreman, T., Forlin, C., &amp; Sharma, U. (2007).</w:t>
      </w:r>
      <w:proofErr w:type="gramEnd"/>
      <w:r w:rsidRPr="008F0FEA">
        <w:rPr>
          <w:rFonts w:ascii="Times New Roman" w:hAnsi="Times New Roman"/>
          <w:sz w:val="20"/>
          <w:szCs w:val="20"/>
        </w:rPr>
        <w:t xml:space="preserve"> An international comparison of pre-service teacher attitudes towards inclusive education, </w:t>
      </w:r>
      <w:r w:rsidRPr="008F0FEA">
        <w:rPr>
          <w:rFonts w:ascii="Times New Roman" w:hAnsi="Times New Roman"/>
          <w:i/>
          <w:sz w:val="20"/>
          <w:szCs w:val="20"/>
        </w:rPr>
        <w:t xml:space="preserve">Disability Studies </w:t>
      </w:r>
      <w:proofErr w:type="gramStart"/>
      <w:r w:rsidRPr="008F0FEA">
        <w:rPr>
          <w:rFonts w:ascii="Times New Roman" w:hAnsi="Times New Roman"/>
          <w:i/>
          <w:sz w:val="20"/>
          <w:szCs w:val="20"/>
        </w:rPr>
        <w:t>Quarterly</w:t>
      </w:r>
      <w:proofErr w:type="gramEnd"/>
      <w:r w:rsidRPr="008F0FEA">
        <w:rPr>
          <w:rFonts w:ascii="Times New Roman" w:hAnsi="Times New Roman"/>
          <w:i/>
          <w:sz w:val="20"/>
          <w:szCs w:val="20"/>
        </w:rPr>
        <w:t>, 27(4).</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 xml:space="preserve">Mangope, B. (2002). </w:t>
      </w:r>
      <w:proofErr w:type="gramStart"/>
      <w:r w:rsidRPr="008F0FEA">
        <w:rPr>
          <w:rFonts w:ascii="Times New Roman" w:hAnsi="Times New Roman"/>
          <w:sz w:val="20"/>
          <w:szCs w:val="20"/>
        </w:rPr>
        <w:t>The attitudes of rural primary and secondary school teachers towards the inclusion of students with disabilities in their classrooms in Botswana.</w:t>
      </w:r>
      <w:proofErr w:type="gramEnd"/>
      <w:r w:rsidRPr="008F0FEA">
        <w:rPr>
          <w:rFonts w:ascii="Times New Roman" w:hAnsi="Times New Roman"/>
          <w:sz w:val="20"/>
          <w:szCs w:val="20"/>
        </w:rPr>
        <w:t xml:space="preserve"> </w:t>
      </w:r>
      <w:proofErr w:type="gramStart"/>
      <w:r w:rsidRPr="008F0FEA">
        <w:rPr>
          <w:rFonts w:ascii="Times New Roman" w:hAnsi="Times New Roman"/>
          <w:sz w:val="20"/>
          <w:szCs w:val="20"/>
        </w:rPr>
        <w:t>Unpublished Master’s Thesis, University of Melbourne, Australia.</w:t>
      </w:r>
      <w:proofErr w:type="gramEnd"/>
      <w:r w:rsidRPr="008F0FEA">
        <w:rPr>
          <w:rFonts w:ascii="Times New Roman" w:hAnsi="Times New Roman"/>
          <w:sz w:val="20"/>
          <w:szCs w:val="20"/>
        </w:rPr>
        <w:t xml:space="preserve"> </w:t>
      </w:r>
    </w:p>
    <w:p w:rsidR="00EA0740" w:rsidRPr="008F0FEA" w:rsidRDefault="00EA0740" w:rsidP="00DF5AE8">
      <w:pPr>
        <w:spacing w:after="0" w:line="240" w:lineRule="auto"/>
        <w:jc w:val="both"/>
        <w:rPr>
          <w:rFonts w:ascii="Times New Roman" w:hAnsi="Times New Roman"/>
          <w:iCs/>
          <w:sz w:val="20"/>
          <w:szCs w:val="20"/>
          <w:lang w:val="en-US"/>
        </w:rPr>
      </w:pPr>
      <w:proofErr w:type="gramStart"/>
      <w:r w:rsidRPr="008F0FEA">
        <w:rPr>
          <w:rFonts w:ascii="Times New Roman" w:hAnsi="Times New Roman"/>
          <w:sz w:val="20"/>
          <w:szCs w:val="20"/>
        </w:rPr>
        <w:t>Mangope, B., Koyabe, B., Mukhopadhyay, S. (2012).</w:t>
      </w:r>
      <w:proofErr w:type="gramEnd"/>
      <w:r w:rsidRPr="008F0FEA">
        <w:rPr>
          <w:rFonts w:ascii="Times New Roman" w:hAnsi="Times New Roman"/>
          <w:sz w:val="20"/>
          <w:szCs w:val="20"/>
        </w:rPr>
        <w:t xml:space="preserve">  </w:t>
      </w:r>
      <w:proofErr w:type="gramStart"/>
      <w:r w:rsidRPr="008F0FEA">
        <w:rPr>
          <w:rFonts w:ascii="Times New Roman" w:hAnsi="Times New Roman"/>
          <w:sz w:val="20"/>
          <w:szCs w:val="20"/>
        </w:rPr>
        <w:t>Attitudes of pre-service teachers toward the inclusion of students with disabilities in the general classrooms in Botswana.</w:t>
      </w:r>
      <w:proofErr w:type="gramEnd"/>
      <w:r w:rsidRPr="008F0FEA">
        <w:rPr>
          <w:rFonts w:ascii="Times New Roman" w:hAnsi="Times New Roman"/>
          <w:sz w:val="20"/>
          <w:szCs w:val="20"/>
        </w:rPr>
        <w:t xml:space="preserve"> </w:t>
      </w:r>
      <w:r w:rsidRPr="008F0FEA">
        <w:rPr>
          <w:rFonts w:ascii="Times New Roman" w:hAnsi="Times New Roman"/>
          <w:i/>
          <w:sz w:val="20"/>
          <w:szCs w:val="20"/>
        </w:rPr>
        <w:t xml:space="preserve">International Journal of Scientific Research and Application, </w:t>
      </w:r>
      <w:r w:rsidRPr="008F0FEA">
        <w:rPr>
          <w:rFonts w:ascii="Times New Roman" w:hAnsi="Times New Roman"/>
          <w:sz w:val="20"/>
          <w:szCs w:val="20"/>
        </w:rPr>
        <w:t>1(1), 1-12.</w:t>
      </w:r>
    </w:p>
    <w:p w:rsidR="00EA0740" w:rsidRPr="008F0FEA" w:rsidRDefault="00EA0740" w:rsidP="00DF5AE8">
      <w:pPr>
        <w:spacing w:after="0" w:line="240" w:lineRule="auto"/>
        <w:jc w:val="both"/>
        <w:rPr>
          <w:rFonts w:ascii="Times New Roman" w:hAnsi="Times New Roman"/>
          <w:i/>
          <w:iCs/>
          <w:sz w:val="20"/>
          <w:szCs w:val="20"/>
          <w:lang w:val="en-US"/>
        </w:rPr>
      </w:pPr>
      <w:proofErr w:type="gramStart"/>
      <w:r w:rsidRPr="008F0FEA">
        <w:rPr>
          <w:rFonts w:ascii="Times New Roman" w:hAnsi="Times New Roman"/>
          <w:sz w:val="20"/>
          <w:szCs w:val="20"/>
        </w:rPr>
        <w:t>Mastropieri, M. &amp; Scruggs, T. (2000).</w:t>
      </w:r>
      <w:proofErr w:type="gramEnd"/>
      <w:r w:rsidRPr="008F0FEA">
        <w:rPr>
          <w:rFonts w:ascii="Times New Roman" w:hAnsi="Times New Roman"/>
          <w:sz w:val="20"/>
          <w:szCs w:val="20"/>
        </w:rPr>
        <w:t xml:space="preserve"> </w:t>
      </w:r>
      <w:r w:rsidRPr="008F0FEA">
        <w:rPr>
          <w:rFonts w:ascii="Times New Roman" w:hAnsi="Times New Roman"/>
          <w:i/>
          <w:sz w:val="20"/>
          <w:szCs w:val="20"/>
        </w:rPr>
        <w:t>The inclusive classroom: Strategies for effective instruction</w:t>
      </w:r>
      <w:r w:rsidRPr="008F0FEA">
        <w:rPr>
          <w:rFonts w:ascii="Times New Roman" w:hAnsi="Times New Roman"/>
          <w:sz w:val="20"/>
          <w:szCs w:val="20"/>
        </w:rPr>
        <w:t>.</w:t>
      </w:r>
      <w:r w:rsidRPr="008F0FEA">
        <w:rPr>
          <w:rFonts w:ascii="Times New Roman" w:hAnsi="Times New Roman"/>
          <w:i/>
          <w:sz w:val="20"/>
          <w:szCs w:val="20"/>
        </w:rPr>
        <w:t xml:space="preserve"> </w:t>
      </w:r>
      <w:r w:rsidRPr="008F0FEA">
        <w:rPr>
          <w:rFonts w:ascii="Times New Roman" w:hAnsi="Times New Roman"/>
          <w:sz w:val="20"/>
          <w:szCs w:val="20"/>
        </w:rPr>
        <w:t>Upper Saddle River, NJ: Prentice- Hall.</w:t>
      </w:r>
    </w:p>
    <w:p w:rsidR="00EA0740" w:rsidRPr="008F0FEA" w:rsidRDefault="00EA0740" w:rsidP="00DF5AE8">
      <w:pPr>
        <w:spacing w:after="0" w:line="240" w:lineRule="auto"/>
        <w:jc w:val="both"/>
        <w:rPr>
          <w:rFonts w:ascii="Times New Roman" w:hAnsi="Times New Roman"/>
          <w:i/>
          <w:iCs/>
          <w:sz w:val="20"/>
          <w:szCs w:val="20"/>
          <w:lang w:val="en-US"/>
        </w:rPr>
      </w:pPr>
      <w:proofErr w:type="gramStart"/>
      <w:r w:rsidRPr="008F0FEA">
        <w:rPr>
          <w:rFonts w:ascii="Times New Roman" w:hAnsi="Times New Roman"/>
          <w:sz w:val="20"/>
          <w:szCs w:val="20"/>
        </w:rPr>
        <w:t>Mastropieri, M &amp; Scruggs, T. (2004) (2</w:t>
      </w:r>
      <w:r w:rsidRPr="008F0FEA">
        <w:rPr>
          <w:rFonts w:ascii="Times New Roman" w:hAnsi="Times New Roman"/>
          <w:sz w:val="20"/>
          <w:szCs w:val="20"/>
          <w:vertAlign w:val="superscript"/>
        </w:rPr>
        <w:t>nd</w:t>
      </w:r>
      <w:r w:rsidRPr="008F0FEA">
        <w:rPr>
          <w:rFonts w:ascii="Times New Roman" w:hAnsi="Times New Roman"/>
          <w:sz w:val="20"/>
          <w:szCs w:val="20"/>
        </w:rPr>
        <w:t xml:space="preserve"> Ed).</w:t>
      </w:r>
      <w:proofErr w:type="gramEnd"/>
      <w:r w:rsidRPr="008F0FEA">
        <w:rPr>
          <w:rFonts w:ascii="Times New Roman" w:hAnsi="Times New Roman"/>
          <w:sz w:val="20"/>
          <w:szCs w:val="20"/>
        </w:rPr>
        <w:t xml:space="preserve"> </w:t>
      </w:r>
      <w:r w:rsidRPr="008F0FEA">
        <w:rPr>
          <w:rFonts w:ascii="Times New Roman" w:hAnsi="Times New Roman"/>
          <w:i/>
          <w:sz w:val="20"/>
          <w:szCs w:val="20"/>
        </w:rPr>
        <w:t>The inclusive classroom: Strategies for effective instruction</w:t>
      </w:r>
      <w:r w:rsidRPr="008F0FEA">
        <w:rPr>
          <w:rFonts w:ascii="Times New Roman" w:hAnsi="Times New Roman"/>
          <w:sz w:val="20"/>
          <w:szCs w:val="20"/>
        </w:rPr>
        <w:t>. USA: Prentice Hall, Inc.</w:t>
      </w:r>
    </w:p>
    <w:p w:rsidR="00EA0740" w:rsidRPr="00DF5AE8" w:rsidRDefault="00EA0740" w:rsidP="00DF5AE8">
      <w:pPr>
        <w:spacing w:after="0" w:line="240" w:lineRule="auto"/>
        <w:jc w:val="both"/>
        <w:rPr>
          <w:rStyle w:val="Emphasis"/>
          <w:rFonts w:ascii="Times New Roman" w:hAnsi="Times New Roman"/>
          <w:iCs/>
          <w:sz w:val="20"/>
          <w:szCs w:val="20"/>
          <w:lang w:val="en-US"/>
        </w:rPr>
      </w:pPr>
      <w:r w:rsidRPr="008F0FEA">
        <w:rPr>
          <w:rStyle w:val="Emphasis"/>
          <w:rFonts w:ascii="Times New Roman" w:hAnsi="Times New Roman"/>
          <w:i w:val="0"/>
          <w:sz w:val="20"/>
          <w:szCs w:val="20"/>
        </w:rPr>
        <w:t>Mitchell, D. (2006)</w:t>
      </w:r>
      <w:r w:rsidRPr="008F0FEA">
        <w:rPr>
          <w:rStyle w:val="fn"/>
          <w:rFonts w:ascii="Times New Roman" w:hAnsi="Times New Roman"/>
          <w:sz w:val="20"/>
          <w:szCs w:val="20"/>
        </w:rPr>
        <w:t xml:space="preserve"> </w:t>
      </w:r>
      <w:proofErr w:type="gramStart"/>
      <w:r w:rsidRPr="008F0FEA">
        <w:rPr>
          <w:rFonts w:ascii="Times New Roman" w:hAnsi="Times New Roman"/>
          <w:i/>
          <w:sz w:val="20"/>
          <w:szCs w:val="20"/>
        </w:rPr>
        <w:t>What</w:t>
      </w:r>
      <w:proofErr w:type="gramEnd"/>
      <w:r w:rsidRPr="008F0FEA">
        <w:rPr>
          <w:rFonts w:ascii="Times New Roman" w:hAnsi="Times New Roman"/>
          <w:i/>
          <w:sz w:val="20"/>
          <w:szCs w:val="20"/>
        </w:rPr>
        <w:t xml:space="preserve"> Really Works in Special and Inclusive Education: </w:t>
      </w:r>
      <w:r w:rsidRPr="008F0FEA">
        <w:rPr>
          <w:rFonts w:ascii="Times New Roman" w:hAnsi="Times New Roman"/>
          <w:i/>
          <w:sz w:val="20"/>
          <w:szCs w:val="20"/>
          <w:lang w:val="en-AU"/>
        </w:rPr>
        <w:t>Using        Evidence-based Teaching Strategies</w:t>
      </w:r>
      <w:r w:rsidRPr="008F0FEA">
        <w:rPr>
          <w:rFonts w:ascii="Times New Roman" w:hAnsi="Times New Roman"/>
          <w:sz w:val="20"/>
          <w:szCs w:val="20"/>
          <w:lang w:val="en-AU"/>
        </w:rPr>
        <w:t>, UK, Taylor &amp; Francis Ltd</w:t>
      </w:r>
    </w:p>
    <w:p w:rsidR="00EA0740" w:rsidRPr="008F0FEA" w:rsidRDefault="00EA0740" w:rsidP="00DF5AE8">
      <w:pPr>
        <w:autoSpaceDE w:val="0"/>
        <w:autoSpaceDN w:val="0"/>
        <w:adjustRightInd w:val="0"/>
        <w:spacing w:after="0" w:line="240" w:lineRule="auto"/>
        <w:jc w:val="both"/>
        <w:rPr>
          <w:rFonts w:ascii="Times New Roman" w:hAnsi="Times New Roman"/>
          <w:iCs/>
          <w:sz w:val="20"/>
          <w:szCs w:val="20"/>
        </w:rPr>
      </w:pPr>
      <w:r w:rsidRPr="008F0FEA">
        <w:rPr>
          <w:rFonts w:ascii="Times New Roman" w:hAnsi="Times New Roman"/>
          <w:sz w:val="20"/>
          <w:szCs w:val="20"/>
        </w:rPr>
        <w:t>Mukhopadyay, S.</w:t>
      </w:r>
      <w:r w:rsidRPr="008F0FEA">
        <w:rPr>
          <w:rFonts w:ascii="Times New Roman" w:hAnsi="Times New Roman"/>
          <w:iCs/>
          <w:sz w:val="20"/>
          <w:szCs w:val="20"/>
        </w:rPr>
        <w:t xml:space="preserve"> (2009) Factors influencing the status of inclusive education for learners with disabilities in Botswana primary schools. </w:t>
      </w:r>
      <w:proofErr w:type="gramStart"/>
      <w:r w:rsidRPr="008F0FEA">
        <w:rPr>
          <w:rFonts w:ascii="Times New Roman" w:hAnsi="Times New Roman"/>
          <w:iCs/>
          <w:sz w:val="20"/>
          <w:szCs w:val="20"/>
        </w:rPr>
        <w:t>Unpublished PhD thesis.</w:t>
      </w:r>
      <w:proofErr w:type="gramEnd"/>
      <w:r w:rsidRPr="008F0FEA">
        <w:rPr>
          <w:rFonts w:ascii="Times New Roman" w:hAnsi="Times New Roman"/>
          <w:iCs/>
          <w:sz w:val="20"/>
          <w:szCs w:val="20"/>
        </w:rPr>
        <w:t xml:space="preserve"> </w:t>
      </w:r>
      <w:proofErr w:type="gramStart"/>
      <w:r w:rsidRPr="008F0FEA">
        <w:rPr>
          <w:rFonts w:ascii="Times New Roman" w:hAnsi="Times New Roman"/>
          <w:iCs/>
          <w:sz w:val="20"/>
          <w:szCs w:val="20"/>
        </w:rPr>
        <w:t>University of Botswana.</w:t>
      </w:r>
      <w:proofErr w:type="gramEnd"/>
    </w:p>
    <w:p w:rsidR="00EA0740" w:rsidRPr="008F0FEA" w:rsidRDefault="00EA0740" w:rsidP="00DF5AE8">
      <w:pPr>
        <w:spacing w:after="0" w:line="240" w:lineRule="auto"/>
        <w:jc w:val="both"/>
        <w:rPr>
          <w:rFonts w:ascii="Times New Roman" w:hAnsi="Times New Roman"/>
          <w:sz w:val="20"/>
          <w:szCs w:val="20"/>
        </w:rPr>
      </w:pPr>
      <w:proofErr w:type="gramStart"/>
      <w:r w:rsidRPr="008F0FEA">
        <w:rPr>
          <w:rFonts w:ascii="Times New Roman" w:hAnsi="Times New Roman"/>
          <w:sz w:val="20"/>
          <w:szCs w:val="20"/>
        </w:rPr>
        <w:t>Mukhopadyay, S., Molosiwa, S. M., &amp; Moswela, E. (2009).</w:t>
      </w:r>
      <w:proofErr w:type="gramEnd"/>
      <w:r w:rsidRPr="008F0FEA">
        <w:rPr>
          <w:rFonts w:ascii="Times New Roman" w:hAnsi="Times New Roman"/>
          <w:sz w:val="20"/>
          <w:szCs w:val="20"/>
        </w:rPr>
        <w:t xml:space="preserve"> Teacher </w:t>
      </w:r>
      <w:proofErr w:type="gramStart"/>
      <w:r w:rsidRPr="008F0FEA">
        <w:rPr>
          <w:rFonts w:ascii="Times New Roman" w:hAnsi="Times New Roman"/>
          <w:sz w:val="20"/>
          <w:szCs w:val="20"/>
        </w:rPr>
        <w:t>trainees</w:t>
      </w:r>
      <w:proofErr w:type="gramEnd"/>
      <w:r w:rsidRPr="008F0FEA">
        <w:rPr>
          <w:rFonts w:ascii="Times New Roman" w:hAnsi="Times New Roman"/>
          <w:sz w:val="20"/>
          <w:szCs w:val="20"/>
        </w:rPr>
        <w:t xml:space="preserve"> level of preparedness for inclusive education in Boptswana schools: Need for change. </w:t>
      </w:r>
      <w:r w:rsidRPr="008F0FEA">
        <w:rPr>
          <w:rFonts w:ascii="Times New Roman" w:hAnsi="Times New Roman"/>
          <w:i/>
          <w:sz w:val="20"/>
          <w:szCs w:val="20"/>
        </w:rPr>
        <w:t>International journal of scientific Research in Education</w:t>
      </w:r>
      <w:proofErr w:type="gramStart"/>
      <w:r w:rsidRPr="008F0FEA">
        <w:rPr>
          <w:rFonts w:ascii="Times New Roman" w:hAnsi="Times New Roman"/>
          <w:sz w:val="20"/>
          <w:szCs w:val="20"/>
        </w:rPr>
        <w:t>,  2</w:t>
      </w:r>
      <w:proofErr w:type="gramEnd"/>
      <w:r w:rsidRPr="008F0FEA">
        <w:rPr>
          <w:rFonts w:ascii="Times New Roman" w:hAnsi="Times New Roman"/>
          <w:sz w:val="20"/>
          <w:szCs w:val="20"/>
        </w:rPr>
        <w:t>(2), 51-58.</w:t>
      </w:r>
    </w:p>
    <w:p w:rsidR="00EA0740" w:rsidRPr="008F0FEA" w:rsidRDefault="00EA0740" w:rsidP="00DF5AE8">
      <w:pPr>
        <w:spacing w:after="0" w:line="240" w:lineRule="auto"/>
        <w:jc w:val="both"/>
        <w:rPr>
          <w:rFonts w:ascii="Times New Roman" w:hAnsi="Times New Roman"/>
          <w:sz w:val="20"/>
          <w:szCs w:val="20"/>
        </w:rPr>
      </w:pPr>
      <w:r w:rsidRPr="008F0FEA">
        <w:rPr>
          <w:rFonts w:ascii="Times New Roman" w:hAnsi="Times New Roman"/>
          <w:sz w:val="20"/>
          <w:szCs w:val="20"/>
        </w:rPr>
        <w:t>Mukhopadyay, S.</w:t>
      </w:r>
      <w:proofErr w:type="gramStart"/>
      <w:r w:rsidRPr="008F0FEA">
        <w:rPr>
          <w:rFonts w:ascii="Times New Roman" w:hAnsi="Times New Roman"/>
          <w:sz w:val="20"/>
          <w:szCs w:val="20"/>
        </w:rPr>
        <w:t>,  &amp;</w:t>
      </w:r>
      <w:proofErr w:type="gramEnd"/>
      <w:r w:rsidRPr="008F0FEA">
        <w:rPr>
          <w:rFonts w:ascii="Times New Roman" w:hAnsi="Times New Roman"/>
          <w:sz w:val="20"/>
          <w:szCs w:val="20"/>
        </w:rPr>
        <w:t xml:space="preserve"> Molosiwa, S. M.,(2010). Influence of introductory special education course on attitude change of Post Graduate Diploma Education students of the University of Botswana. </w:t>
      </w:r>
      <w:r w:rsidRPr="008F0FEA">
        <w:rPr>
          <w:rFonts w:ascii="Times New Roman" w:hAnsi="Times New Roman"/>
          <w:i/>
          <w:sz w:val="20"/>
          <w:szCs w:val="20"/>
        </w:rPr>
        <w:t>Asia Pacific Disability Rehabilitation journal,</w:t>
      </w:r>
      <w:r w:rsidRPr="008F0FEA">
        <w:rPr>
          <w:rFonts w:ascii="Times New Roman" w:hAnsi="Times New Roman"/>
          <w:sz w:val="20"/>
          <w:szCs w:val="20"/>
        </w:rPr>
        <w:t xml:space="preserve"> 21 (2), 60-</w:t>
      </w:r>
      <w:proofErr w:type="gramStart"/>
      <w:r w:rsidRPr="008F0FEA">
        <w:rPr>
          <w:rFonts w:ascii="Times New Roman" w:hAnsi="Times New Roman"/>
          <w:sz w:val="20"/>
          <w:szCs w:val="20"/>
        </w:rPr>
        <w:t>69 .</w:t>
      </w:r>
      <w:proofErr w:type="gramEnd"/>
    </w:p>
    <w:p w:rsidR="00EA0740" w:rsidRPr="008F0FEA" w:rsidRDefault="00EA0740" w:rsidP="00DF5AE8">
      <w:pPr>
        <w:autoSpaceDE w:val="0"/>
        <w:autoSpaceDN w:val="0"/>
        <w:adjustRightInd w:val="0"/>
        <w:spacing w:after="0" w:line="240" w:lineRule="auto"/>
        <w:jc w:val="both"/>
        <w:rPr>
          <w:rFonts w:ascii="Times New Roman" w:hAnsi="Times New Roman"/>
          <w:i/>
          <w:iCs/>
          <w:sz w:val="20"/>
          <w:szCs w:val="20"/>
        </w:rPr>
      </w:pPr>
      <w:r w:rsidRPr="008F0FEA">
        <w:rPr>
          <w:rFonts w:ascii="Times New Roman" w:hAnsi="Times New Roman"/>
          <w:sz w:val="20"/>
          <w:szCs w:val="20"/>
        </w:rPr>
        <w:t>Nthitu, J.M.</w:t>
      </w:r>
      <w:proofErr w:type="gramStart"/>
      <w:r w:rsidRPr="008F0FEA">
        <w:rPr>
          <w:rFonts w:ascii="Times New Roman" w:hAnsi="Times New Roman"/>
          <w:sz w:val="20"/>
          <w:szCs w:val="20"/>
        </w:rPr>
        <w:t>,  Kathard</w:t>
      </w:r>
      <w:proofErr w:type="gramEnd"/>
      <w:r w:rsidRPr="008F0FEA">
        <w:rPr>
          <w:rFonts w:ascii="Times New Roman" w:hAnsi="Times New Roman"/>
          <w:sz w:val="20"/>
          <w:szCs w:val="20"/>
        </w:rPr>
        <w:t xml:space="preserve">, H. &amp; Sayed, A. (2012).Teachers’ perspectives on inclusion of disabled learners in Botswana. </w:t>
      </w:r>
      <w:r w:rsidRPr="00DF5AE8">
        <w:rPr>
          <w:rFonts w:ascii="Times New Roman" w:hAnsi="Times New Roman"/>
          <w:sz w:val="20"/>
          <w:szCs w:val="20"/>
        </w:rPr>
        <w:t>www.lcint.org/download.php?id=941</w:t>
      </w:r>
    </w:p>
    <w:p w:rsidR="00EA0740" w:rsidRPr="008F0FEA" w:rsidRDefault="00EA0740" w:rsidP="00DF5AE8">
      <w:pPr>
        <w:autoSpaceDE w:val="0"/>
        <w:autoSpaceDN w:val="0"/>
        <w:adjustRightInd w:val="0"/>
        <w:spacing w:after="0" w:line="240" w:lineRule="auto"/>
        <w:jc w:val="both"/>
        <w:rPr>
          <w:rFonts w:ascii="Times New Roman" w:hAnsi="Times New Roman"/>
          <w:i/>
          <w:iCs/>
          <w:sz w:val="20"/>
          <w:szCs w:val="20"/>
        </w:rPr>
      </w:pPr>
      <w:proofErr w:type="gramStart"/>
      <w:r w:rsidRPr="008F0FEA">
        <w:rPr>
          <w:rFonts w:ascii="Times New Roman" w:hAnsi="Times New Roman"/>
          <w:sz w:val="20"/>
          <w:szCs w:val="20"/>
          <w:lang w:val="en-US"/>
        </w:rPr>
        <w:lastRenderedPageBreak/>
        <w:t>Sharma, U., Forlin, C. &amp; Loreman, T. (2007).</w:t>
      </w:r>
      <w:proofErr w:type="gramEnd"/>
      <w:r w:rsidRPr="008F0FEA">
        <w:rPr>
          <w:rFonts w:ascii="Times New Roman" w:hAnsi="Times New Roman"/>
          <w:sz w:val="20"/>
          <w:szCs w:val="20"/>
          <w:lang w:val="en-US"/>
        </w:rPr>
        <w:t xml:space="preserve"> What concerns pre-service teachers about</w:t>
      </w:r>
      <w:r w:rsidRPr="008F0FEA">
        <w:rPr>
          <w:rFonts w:ascii="Times New Roman" w:hAnsi="Times New Roman"/>
          <w:i/>
          <w:iCs/>
          <w:sz w:val="20"/>
          <w:szCs w:val="20"/>
        </w:rPr>
        <w:t xml:space="preserve"> </w:t>
      </w:r>
      <w:r w:rsidRPr="008F0FEA">
        <w:rPr>
          <w:rFonts w:ascii="Times New Roman" w:hAnsi="Times New Roman"/>
          <w:sz w:val="20"/>
          <w:szCs w:val="20"/>
          <w:lang w:val="en-US"/>
        </w:rPr>
        <w:t xml:space="preserve">inclusive education: An international viewpoint? KEDI </w:t>
      </w:r>
      <w:r w:rsidRPr="008F0FEA">
        <w:rPr>
          <w:rFonts w:ascii="Times New Roman" w:hAnsi="Times New Roman"/>
          <w:i/>
          <w:iCs/>
          <w:sz w:val="20"/>
          <w:szCs w:val="20"/>
          <w:lang w:val="en-US"/>
        </w:rPr>
        <w:t>Journal of Educational Policy</w:t>
      </w:r>
      <w:r w:rsidRPr="008F0FEA">
        <w:rPr>
          <w:rFonts w:ascii="Times New Roman" w:hAnsi="Times New Roman"/>
          <w:i/>
          <w:iCs/>
          <w:sz w:val="20"/>
          <w:szCs w:val="20"/>
        </w:rPr>
        <w:t xml:space="preserve"> </w:t>
      </w:r>
      <w:r w:rsidRPr="008F0FEA">
        <w:rPr>
          <w:rFonts w:ascii="Times New Roman" w:hAnsi="Times New Roman"/>
          <w:sz w:val="20"/>
          <w:szCs w:val="20"/>
          <w:lang w:val="en-US"/>
        </w:rPr>
        <w:t xml:space="preserve">KJEP 4 (2), 95-114 Electronic </w:t>
      </w:r>
      <w:proofErr w:type="gramStart"/>
      <w:r w:rsidRPr="008F0FEA">
        <w:rPr>
          <w:rFonts w:ascii="Times New Roman" w:hAnsi="Times New Roman"/>
          <w:sz w:val="20"/>
          <w:szCs w:val="20"/>
          <w:lang w:val="en-US"/>
        </w:rPr>
        <w:t>version</w:t>
      </w:r>
      <w:proofErr w:type="gramEnd"/>
      <w:r w:rsidRPr="008F0FEA">
        <w:rPr>
          <w:rFonts w:ascii="Times New Roman" w:hAnsi="Times New Roman"/>
          <w:sz w:val="20"/>
          <w:szCs w:val="20"/>
          <w:lang w:val="en-US"/>
        </w:rPr>
        <w:t xml:space="preserve">: </w:t>
      </w:r>
      <w:r w:rsidRPr="00DF5AE8">
        <w:rPr>
          <w:rFonts w:ascii="Times New Roman" w:hAnsi="Times New Roman"/>
          <w:sz w:val="20"/>
          <w:szCs w:val="20"/>
          <w:lang w:val="en-US"/>
        </w:rPr>
        <w:t>http://eng.kedi.re.kr</w:t>
      </w:r>
    </w:p>
    <w:p w:rsidR="00EA0740" w:rsidRPr="008F0FEA" w:rsidRDefault="00EA0740" w:rsidP="00DF5AE8">
      <w:pPr>
        <w:spacing w:after="0" w:line="240" w:lineRule="auto"/>
        <w:jc w:val="both"/>
        <w:rPr>
          <w:rFonts w:ascii="Times New Roman" w:hAnsi="Times New Roman"/>
          <w:sz w:val="20"/>
          <w:szCs w:val="20"/>
          <w:lang w:val="en-AU"/>
        </w:rPr>
      </w:pPr>
      <w:r w:rsidRPr="008F0FEA">
        <w:rPr>
          <w:rFonts w:ascii="Times New Roman" w:hAnsi="Times New Roman"/>
          <w:sz w:val="20"/>
          <w:szCs w:val="20"/>
          <w:lang w:val="en-AU"/>
        </w:rPr>
        <w:t xml:space="preserve">Sharma, U. (2001). </w:t>
      </w:r>
      <w:proofErr w:type="gramStart"/>
      <w:r w:rsidRPr="008F0FEA">
        <w:rPr>
          <w:rFonts w:ascii="Times New Roman" w:hAnsi="Times New Roman"/>
          <w:sz w:val="20"/>
          <w:szCs w:val="20"/>
          <w:lang w:val="en-AU"/>
        </w:rPr>
        <w:t>The attitudes and concerns of school principals and teachers regarding the integration of students with disabilities into regular schools in India.</w:t>
      </w:r>
      <w:proofErr w:type="gramEnd"/>
      <w:r w:rsidRPr="008F0FEA">
        <w:rPr>
          <w:rFonts w:ascii="Times New Roman" w:hAnsi="Times New Roman"/>
          <w:sz w:val="20"/>
          <w:szCs w:val="20"/>
          <w:lang w:val="en-AU"/>
        </w:rPr>
        <w:t xml:space="preserve"> </w:t>
      </w:r>
      <w:proofErr w:type="gramStart"/>
      <w:r w:rsidRPr="008F0FEA">
        <w:rPr>
          <w:rFonts w:ascii="Times New Roman" w:hAnsi="Times New Roman"/>
          <w:sz w:val="20"/>
          <w:szCs w:val="20"/>
          <w:lang w:val="en-AU"/>
        </w:rPr>
        <w:t>Unpublished Doctoral Dissertation, University of Melbourne, Australia.</w:t>
      </w:r>
      <w:proofErr w:type="gramEnd"/>
    </w:p>
    <w:p w:rsidR="00EA0740" w:rsidRPr="008F0FEA" w:rsidRDefault="00EA0740" w:rsidP="00DF5AE8">
      <w:pPr>
        <w:spacing w:after="0" w:line="240" w:lineRule="auto"/>
        <w:jc w:val="both"/>
        <w:rPr>
          <w:rFonts w:ascii="Times New Roman" w:hAnsi="Times New Roman"/>
          <w:sz w:val="20"/>
          <w:szCs w:val="20"/>
          <w:lang w:val="en-AU"/>
        </w:rPr>
      </w:pPr>
      <w:r w:rsidRPr="008F0FEA">
        <w:rPr>
          <w:rFonts w:ascii="Times New Roman" w:hAnsi="Times New Roman"/>
          <w:sz w:val="20"/>
          <w:szCs w:val="20"/>
        </w:rPr>
        <w:t xml:space="preserve">Sharma, U., Moore, D., &amp; Sonawane, S. (2009). Attitudes and Concerns of Pre-service Teachers regarding Inclusion of Students with Disabilities into Regular schools in Pune, India, </w:t>
      </w:r>
      <w:r w:rsidRPr="008F0FEA">
        <w:rPr>
          <w:rFonts w:ascii="Times New Roman" w:hAnsi="Times New Roman"/>
          <w:i/>
          <w:sz w:val="20"/>
          <w:szCs w:val="20"/>
        </w:rPr>
        <w:t xml:space="preserve">Asia Pacific Journal of Teacher Education, </w:t>
      </w:r>
      <w:r w:rsidRPr="008F0FEA">
        <w:rPr>
          <w:rFonts w:ascii="Times New Roman" w:hAnsi="Times New Roman"/>
          <w:sz w:val="20"/>
          <w:szCs w:val="20"/>
        </w:rPr>
        <w:t xml:space="preserve"> 37 (3) 319-339.</w:t>
      </w:r>
    </w:p>
    <w:p w:rsidR="00EA0740" w:rsidRPr="008F0FEA" w:rsidRDefault="00EA0740" w:rsidP="00DF5AE8">
      <w:pPr>
        <w:spacing w:after="0" w:line="240" w:lineRule="auto"/>
        <w:jc w:val="both"/>
        <w:rPr>
          <w:rFonts w:ascii="Times New Roman" w:hAnsi="Times New Roman"/>
          <w:sz w:val="20"/>
          <w:szCs w:val="20"/>
          <w:lang w:val="en-AU"/>
        </w:rPr>
      </w:pPr>
      <w:r w:rsidRPr="008F0FEA">
        <w:rPr>
          <w:rFonts w:ascii="Times New Roman" w:hAnsi="Times New Roman"/>
          <w:sz w:val="20"/>
          <w:szCs w:val="20"/>
        </w:rPr>
        <w:t xml:space="preserve">Sharma, U., </w:t>
      </w:r>
      <w:proofErr w:type="gramStart"/>
      <w:r w:rsidRPr="008F0FEA">
        <w:rPr>
          <w:rFonts w:ascii="Times New Roman" w:hAnsi="Times New Roman"/>
          <w:sz w:val="20"/>
          <w:szCs w:val="20"/>
        </w:rPr>
        <w:t>Loreman.,</w:t>
      </w:r>
      <w:proofErr w:type="gramEnd"/>
      <w:r w:rsidRPr="008F0FEA">
        <w:rPr>
          <w:rFonts w:ascii="Times New Roman" w:hAnsi="Times New Roman"/>
          <w:sz w:val="20"/>
          <w:szCs w:val="20"/>
        </w:rPr>
        <w:t xml:space="preserve"> T. &amp;  Forlin, C.  (2007). </w:t>
      </w:r>
      <w:proofErr w:type="gramStart"/>
      <w:r w:rsidRPr="008F0FEA">
        <w:rPr>
          <w:rFonts w:ascii="Times New Roman" w:hAnsi="Times New Roman"/>
          <w:sz w:val="20"/>
          <w:szCs w:val="20"/>
        </w:rPr>
        <w:t>What</w:t>
      </w:r>
      <w:proofErr w:type="gramEnd"/>
      <w:r w:rsidRPr="008F0FEA">
        <w:rPr>
          <w:rFonts w:ascii="Times New Roman" w:hAnsi="Times New Roman"/>
          <w:sz w:val="20"/>
          <w:szCs w:val="20"/>
        </w:rPr>
        <w:t xml:space="preserve"> concerns pre-service teachers about inclusive education: An international view point. </w:t>
      </w:r>
      <w:r w:rsidRPr="008F0FEA">
        <w:rPr>
          <w:rFonts w:ascii="Times New Roman" w:hAnsi="Times New Roman"/>
          <w:i/>
          <w:sz w:val="20"/>
          <w:szCs w:val="20"/>
        </w:rPr>
        <w:t>KEDI Journal of Educational Policy, 4(2), 95-114.</w:t>
      </w:r>
    </w:p>
    <w:p w:rsidR="00EA0740" w:rsidRPr="008F0FEA" w:rsidRDefault="00EA0740" w:rsidP="00DF5AE8">
      <w:pPr>
        <w:spacing w:after="0" w:line="240" w:lineRule="auto"/>
        <w:jc w:val="both"/>
        <w:rPr>
          <w:rFonts w:ascii="Times New Roman" w:hAnsi="Times New Roman"/>
          <w:sz w:val="20"/>
          <w:szCs w:val="20"/>
          <w:lang w:val="en-AU"/>
        </w:rPr>
      </w:pPr>
      <w:r w:rsidRPr="008F0FEA">
        <w:rPr>
          <w:rFonts w:ascii="Times New Roman" w:hAnsi="Times New Roman"/>
          <w:sz w:val="20"/>
          <w:szCs w:val="20"/>
        </w:rPr>
        <w:t xml:space="preserve">Wilzenski, L.  F. (1992) ‘Measuring attitudes toward inclusive education’. </w:t>
      </w:r>
      <w:r w:rsidRPr="008F0FEA">
        <w:rPr>
          <w:rFonts w:ascii="Times New Roman" w:hAnsi="Times New Roman"/>
          <w:i/>
          <w:sz w:val="20"/>
          <w:szCs w:val="20"/>
        </w:rPr>
        <w:t>Psychology in the schools</w:t>
      </w:r>
      <w:r w:rsidRPr="008F0FEA">
        <w:rPr>
          <w:rFonts w:ascii="Times New Roman" w:hAnsi="Times New Roman"/>
          <w:sz w:val="20"/>
          <w:szCs w:val="20"/>
        </w:rPr>
        <w:t>, 29(2), 10-22.</w:t>
      </w:r>
    </w:p>
    <w:p w:rsidR="00EA0740" w:rsidRPr="008F0FEA" w:rsidRDefault="00EA0740" w:rsidP="00DF5AE8">
      <w:pPr>
        <w:spacing w:after="0" w:line="240" w:lineRule="auto"/>
        <w:jc w:val="both"/>
        <w:rPr>
          <w:rFonts w:ascii="Times New Roman" w:hAnsi="Times New Roman"/>
          <w:sz w:val="20"/>
          <w:szCs w:val="20"/>
          <w:lang w:val="en-AU"/>
        </w:rPr>
      </w:pPr>
      <w:r w:rsidRPr="008F0FEA">
        <w:rPr>
          <w:rFonts w:ascii="Times New Roman" w:hAnsi="Times New Roman"/>
          <w:sz w:val="20"/>
          <w:szCs w:val="20"/>
        </w:rPr>
        <w:t xml:space="preserve">Wilczenski, L. F. (1995). </w:t>
      </w:r>
      <w:proofErr w:type="gramStart"/>
      <w:r w:rsidRPr="008F0FEA">
        <w:rPr>
          <w:rFonts w:ascii="Times New Roman" w:hAnsi="Times New Roman"/>
          <w:sz w:val="20"/>
          <w:szCs w:val="20"/>
        </w:rPr>
        <w:t>Development of a scale to measure attitudes toward inclusive education.</w:t>
      </w:r>
      <w:proofErr w:type="gramEnd"/>
      <w:r w:rsidRPr="008F0FEA">
        <w:rPr>
          <w:rFonts w:ascii="Times New Roman" w:hAnsi="Times New Roman"/>
          <w:sz w:val="20"/>
          <w:szCs w:val="20"/>
        </w:rPr>
        <w:t xml:space="preserve"> </w:t>
      </w:r>
      <w:r w:rsidRPr="008F0FEA">
        <w:rPr>
          <w:rFonts w:ascii="Times New Roman" w:hAnsi="Times New Roman"/>
          <w:i/>
          <w:sz w:val="20"/>
          <w:szCs w:val="20"/>
        </w:rPr>
        <w:t xml:space="preserve">Educational and Psychological Measurement, </w:t>
      </w:r>
      <w:r w:rsidRPr="008F0FEA">
        <w:rPr>
          <w:rFonts w:ascii="Times New Roman" w:hAnsi="Times New Roman"/>
          <w:sz w:val="20"/>
          <w:szCs w:val="20"/>
        </w:rPr>
        <w:t>55(2), 291-299.</w:t>
      </w:r>
    </w:p>
    <w:p w:rsidR="00EA0740" w:rsidRPr="008F0FEA" w:rsidRDefault="00EA0740" w:rsidP="00DF5AE8">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lang w:val="en-US"/>
        </w:rPr>
      </w:pPr>
    </w:p>
    <w:p w:rsidR="00EA0740" w:rsidRPr="008F0FEA" w:rsidRDefault="00EA0740" w:rsidP="008F0FEA">
      <w:pPr>
        <w:spacing w:after="0" w:line="240" w:lineRule="auto"/>
        <w:jc w:val="both"/>
        <w:rPr>
          <w:rFonts w:ascii="Times New Roman" w:hAnsi="Times New Roman"/>
          <w:sz w:val="20"/>
          <w:szCs w:val="20"/>
        </w:rPr>
      </w:pPr>
    </w:p>
    <w:p w:rsidR="00EA0740" w:rsidRPr="008F0FEA" w:rsidRDefault="00EA0740" w:rsidP="008F0FEA">
      <w:pPr>
        <w:spacing w:after="0" w:line="240" w:lineRule="auto"/>
        <w:jc w:val="both"/>
        <w:rPr>
          <w:rFonts w:ascii="Times New Roman" w:hAnsi="Times New Roman"/>
          <w:sz w:val="20"/>
          <w:szCs w:val="20"/>
        </w:rPr>
      </w:pPr>
      <w:bookmarkStart w:id="0" w:name="_GoBack"/>
      <w:bookmarkEnd w:id="0"/>
    </w:p>
    <w:sectPr w:rsidR="00EA0740" w:rsidRPr="008F0FEA" w:rsidSect="008F0FEA">
      <w:headerReference w:type="default" r:id="rId7"/>
      <w:footerReference w:type="even" r:id="rId8"/>
      <w:footerReference w:type="default" r:id="rId9"/>
      <w:pgSz w:w="11906" w:h="16838" w:code="9"/>
      <w:pgMar w:top="1440" w:right="1728" w:bottom="1440" w:left="172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B0" w:rsidRDefault="003D78B0" w:rsidP="00EA0740">
      <w:pPr>
        <w:spacing w:after="0" w:line="240" w:lineRule="auto"/>
      </w:pPr>
      <w:r>
        <w:separator/>
      </w:r>
    </w:p>
  </w:endnote>
  <w:endnote w:type="continuationSeparator" w:id="0">
    <w:p w:rsidR="003D78B0" w:rsidRDefault="003D78B0" w:rsidP="00EA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40" w:rsidRDefault="00E323C6" w:rsidP="00EA0740">
    <w:pPr>
      <w:pStyle w:val="Footer"/>
      <w:framePr w:wrap="around" w:vAnchor="text" w:hAnchor="margin" w:xAlign="center" w:y="1"/>
      <w:rPr>
        <w:rStyle w:val="PageNumber"/>
      </w:rPr>
    </w:pPr>
    <w:r>
      <w:rPr>
        <w:rStyle w:val="PageNumber"/>
      </w:rPr>
      <w:fldChar w:fldCharType="begin"/>
    </w:r>
    <w:r w:rsidR="00EA0740">
      <w:rPr>
        <w:rStyle w:val="PageNumber"/>
      </w:rPr>
      <w:instrText xml:space="preserve">PAGE  </w:instrText>
    </w:r>
    <w:r>
      <w:rPr>
        <w:rStyle w:val="PageNumber"/>
      </w:rPr>
      <w:fldChar w:fldCharType="end"/>
    </w:r>
  </w:p>
  <w:p w:rsidR="00EA0740" w:rsidRDefault="00EA0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40" w:rsidRPr="008F0FEA" w:rsidRDefault="00E323C6" w:rsidP="008F0FEA">
    <w:pPr>
      <w:pStyle w:val="Footer"/>
      <w:jc w:val="right"/>
      <w:rPr>
        <w:rFonts w:ascii="Times New Roman" w:hAnsi="Times New Roman"/>
        <w:sz w:val="20"/>
        <w:szCs w:val="20"/>
      </w:rPr>
    </w:pPr>
    <w:r w:rsidRPr="008F0FEA">
      <w:rPr>
        <w:rFonts w:ascii="Times New Roman" w:hAnsi="Times New Roman"/>
        <w:sz w:val="20"/>
        <w:szCs w:val="20"/>
      </w:rPr>
      <w:fldChar w:fldCharType="begin"/>
    </w:r>
    <w:r w:rsidR="008F0FEA" w:rsidRPr="008F0FEA">
      <w:rPr>
        <w:rFonts w:ascii="Times New Roman" w:hAnsi="Times New Roman"/>
        <w:sz w:val="20"/>
        <w:szCs w:val="20"/>
      </w:rPr>
      <w:instrText xml:space="preserve"> PAGE   \* MERGEFORMAT </w:instrText>
    </w:r>
    <w:r w:rsidRPr="008F0FEA">
      <w:rPr>
        <w:rFonts w:ascii="Times New Roman" w:hAnsi="Times New Roman"/>
        <w:sz w:val="20"/>
        <w:szCs w:val="20"/>
      </w:rPr>
      <w:fldChar w:fldCharType="separate"/>
    </w:r>
    <w:r w:rsidR="007A7A24">
      <w:rPr>
        <w:rFonts w:ascii="Times New Roman" w:hAnsi="Times New Roman"/>
        <w:noProof/>
        <w:sz w:val="20"/>
        <w:szCs w:val="20"/>
      </w:rPr>
      <w:t>11</w:t>
    </w:r>
    <w:r w:rsidRPr="008F0FEA">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B0" w:rsidRDefault="003D78B0" w:rsidP="00EA0740">
      <w:pPr>
        <w:spacing w:after="0" w:line="240" w:lineRule="auto"/>
      </w:pPr>
      <w:r>
        <w:separator/>
      </w:r>
    </w:p>
  </w:footnote>
  <w:footnote w:type="continuationSeparator" w:id="0">
    <w:p w:rsidR="003D78B0" w:rsidRDefault="003D78B0" w:rsidP="00EA0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40" w:rsidRPr="008F0FEA" w:rsidRDefault="008F0FEA" w:rsidP="008F0FEA">
    <w:pPr>
      <w:pStyle w:val="BodyTextIndent"/>
      <w:spacing w:line="240" w:lineRule="auto"/>
      <w:ind w:left="0" w:right="-10"/>
      <w:jc w:val="right"/>
      <w:rPr>
        <w:rFonts w:ascii="Times New Roman" w:hAnsi="Times New Roman"/>
        <w:iCs/>
        <w:szCs w:val="24"/>
        <w:lang w:val="en-US"/>
      </w:rPr>
    </w:pPr>
    <w:r>
      <w:rPr>
        <w:rFonts w:ascii="Times New Roman" w:hAnsi="Times New Roman"/>
        <w:iCs/>
        <w:szCs w:val="24"/>
        <w:lang w:val="en-US"/>
      </w:rPr>
      <w:t xml:space="preserve">INTERNATIONAL JOURNAL OF SPECIAL EDUCATION </w:t>
    </w:r>
    <w:r>
      <w:rPr>
        <w:rFonts w:ascii="Times New Roman" w:hAnsi="Times New Roman"/>
        <w:iCs/>
        <w:szCs w:val="24"/>
        <w:lang w:val="en-US"/>
      </w:rPr>
      <w:tab/>
    </w:r>
    <w:r>
      <w:rPr>
        <w:rFonts w:ascii="Times New Roman" w:hAnsi="Times New Roman"/>
        <w:iCs/>
        <w:szCs w:val="24"/>
        <w:lang w:val="en-US"/>
      </w:rPr>
      <w:tab/>
      <w:t xml:space="preserve">     </w:t>
    </w:r>
    <w:r>
      <w:rPr>
        <w:rFonts w:ascii="Times New Roman" w:hAnsi="Times New Roman"/>
        <w:iCs/>
        <w:szCs w:val="24"/>
        <w:lang w:val="en-US"/>
      </w:rPr>
      <w:tab/>
      <w:t xml:space="preserve">      </w:t>
    </w:r>
    <w:proofErr w:type="spellStart"/>
    <w:r>
      <w:rPr>
        <w:rFonts w:ascii="Times New Roman" w:hAnsi="Times New Roman"/>
        <w:iCs/>
        <w:szCs w:val="24"/>
        <w:lang w:val="en-US"/>
      </w:rPr>
      <w:t>Vol</w:t>
    </w:r>
    <w:proofErr w:type="spellEnd"/>
    <w:r>
      <w:rPr>
        <w:rFonts w:ascii="Times New Roman" w:hAnsi="Times New Roman"/>
        <w:iCs/>
        <w:szCs w:val="24"/>
        <w:lang w:val="en-US"/>
      </w:rPr>
      <w:t xml:space="preserve"> 23, No:  3, 2013</w:t>
    </w:r>
    <w:r w:rsidR="00EA0740" w:rsidRPr="008F0FEA">
      <w:rPr>
        <w:rFonts w:ascii="Times New Roman" w:hAnsi="Times New Roman"/>
        <w:iCs/>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C5A"/>
    <w:multiLevelType w:val="hybridMultilevel"/>
    <w:tmpl w:val="4EB2748E"/>
    <w:lvl w:ilvl="0" w:tplc="BFD25C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3B76234"/>
    <w:multiLevelType w:val="hybridMultilevel"/>
    <w:tmpl w:val="682E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E07FED"/>
    <w:multiLevelType w:val="hybridMultilevel"/>
    <w:tmpl w:val="4EB2748E"/>
    <w:lvl w:ilvl="0" w:tplc="BFD25C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DA22A65"/>
    <w:multiLevelType w:val="hybridMultilevel"/>
    <w:tmpl w:val="4EB2748E"/>
    <w:lvl w:ilvl="0" w:tplc="BFD25C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82D25A0"/>
    <w:multiLevelType w:val="hybridMultilevel"/>
    <w:tmpl w:val="F3DC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stylePaneSortMethod w:val="00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C380F"/>
    <w:rsid w:val="003D78B0"/>
    <w:rsid w:val="00616CC8"/>
    <w:rsid w:val="0065302F"/>
    <w:rsid w:val="00681DF7"/>
    <w:rsid w:val="007A7A24"/>
    <w:rsid w:val="007C386E"/>
    <w:rsid w:val="007C5BB2"/>
    <w:rsid w:val="008F0FEA"/>
    <w:rsid w:val="008F6C7B"/>
    <w:rsid w:val="009E00BE"/>
    <w:rsid w:val="00A34BD9"/>
    <w:rsid w:val="00A7613F"/>
    <w:rsid w:val="00AC380F"/>
    <w:rsid w:val="00B64E3A"/>
    <w:rsid w:val="00DF5AE8"/>
    <w:rsid w:val="00E323C6"/>
    <w:rsid w:val="00EA0740"/>
    <w:rsid w:val="00FB0E02"/>
    <w:rsid w:val="00FE5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380F"/>
    <w:pPr>
      <w:spacing w:after="200" w:line="276" w:lineRule="auto"/>
    </w:pPr>
    <w:rPr>
      <w:sz w:val="22"/>
      <w:szCs w:val="22"/>
      <w:lang w:val="en-ZA"/>
    </w:rPr>
  </w:style>
  <w:style w:type="paragraph" w:styleId="Heading1">
    <w:name w:val="heading 1"/>
    <w:basedOn w:val="Normal"/>
    <w:link w:val="Heading1Char"/>
    <w:uiPriority w:val="9"/>
    <w:qFormat/>
    <w:rsid w:val="008864A8"/>
    <w:pPr>
      <w:spacing w:beforeLines="1" w:afterLines="1" w:line="240" w:lineRule="auto"/>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380F"/>
    <w:rPr>
      <w:color w:val="0000FF"/>
      <w:u w:val="single"/>
    </w:rPr>
  </w:style>
  <w:style w:type="character" w:styleId="Emphasis">
    <w:name w:val="Emphasis"/>
    <w:uiPriority w:val="20"/>
    <w:qFormat/>
    <w:rsid w:val="00AC380F"/>
    <w:rPr>
      <w:i/>
      <w:iCs w:val="0"/>
    </w:rPr>
  </w:style>
  <w:style w:type="paragraph" w:styleId="NormalWeb">
    <w:name w:val="Normal (Web)"/>
    <w:basedOn w:val="Normal"/>
    <w:uiPriority w:val="99"/>
    <w:unhideWhenUsed/>
    <w:rsid w:val="00AC380F"/>
    <w:pPr>
      <w:spacing w:beforeLines="1" w:after="0" w:line="240" w:lineRule="auto"/>
    </w:pPr>
    <w:rPr>
      <w:rFonts w:ascii="Times" w:eastAsia="Cambria" w:hAnsi="Times"/>
      <w:sz w:val="20"/>
      <w:szCs w:val="20"/>
      <w:lang w:val="en-AU"/>
    </w:rPr>
  </w:style>
  <w:style w:type="paragraph" w:styleId="BodyText">
    <w:name w:val="Body Text"/>
    <w:basedOn w:val="Normal"/>
    <w:link w:val="BodyTextChar"/>
    <w:uiPriority w:val="99"/>
    <w:unhideWhenUsed/>
    <w:rsid w:val="00AC380F"/>
    <w:pPr>
      <w:spacing w:beforeLines="1" w:after="0"/>
    </w:pPr>
    <w:rPr>
      <w:sz w:val="20"/>
      <w:szCs w:val="20"/>
    </w:rPr>
  </w:style>
  <w:style w:type="character" w:customStyle="1" w:styleId="BodyTextChar">
    <w:name w:val="Body Text Char"/>
    <w:link w:val="BodyText"/>
    <w:uiPriority w:val="99"/>
    <w:rsid w:val="00AC380F"/>
    <w:rPr>
      <w:rFonts w:ascii="Calibri" w:eastAsia="Calibri" w:hAnsi="Calibri" w:cs="Times New Roman"/>
    </w:rPr>
  </w:style>
  <w:style w:type="paragraph" w:styleId="BodyTextIndent">
    <w:name w:val="Body Text Indent"/>
    <w:basedOn w:val="Normal"/>
    <w:link w:val="BodyTextIndentChar"/>
    <w:uiPriority w:val="99"/>
    <w:unhideWhenUsed/>
    <w:rsid w:val="0026216B"/>
    <w:pPr>
      <w:spacing w:after="120"/>
      <w:ind w:left="283"/>
    </w:pPr>
    <w:rPr>
      <w:sz w:val="20"/>
      <w:szCs w:val="20"/>
    </w:rPr>
  </w:style>
  <w:style w:type="character" w:customStyle="1" w:styleId="BodyTextIndentChar">
    <w:name w:val="Body Text Indent Char"/>
    <w:link w:val="BodyTextIndent"/>
    <w:uiPriority w:val="99"/>
    <w:rsid w:val="0026216B"/>
    <w:rPr>
      <w:rFonts w:ascii="Calibri" w:eastAsia="Calibri" w:hAnsi="Calibri" w:cs="Times New Roman"/>
    </w:rPr>
  </w:style>
  <w:style w:type="character" w:customStyle="1" w:styleId="Heading1Char">
    <w:name w:val="Heading 1 Char"/>
    <w:link w:val="Heading1"/>
    <w:uiPriority w:val="9"/>
    <w:rsid w:val="008864A8"/>
    <w:rPr>
      <w:rFonts w:ascii="Times" w:hAnsi="Times"/>
      <w:b/>
      <w:kern w:val="36"/>
      <w:sz w:val="48"/>
      <w:szCs w:val="20"/>
      <w:lang w:val="en-AU"/>
    </w:rPr>
  </w:style>
  <w:style w:type="character" w:customStyle="1" w:styleId="fn">
    <w:name w:val="fn"/>
    <w:basedOn w:val="DefaultParagraphFont"/>
    <w:rsid w:val="008864A8"/>
  </w:style>
  <w:style w:type="paragraph" w:styleId="FootnoteText">
    <w:name w:val="footnote text"/>
    <w:basedOn w:val="Normal"/>
    <w:link w:val="FootnoteTextChar"/>
    <w:uiPriority w:val="99"/>
    <w:unhideWhenUsed/>
    <w:rsid w:val="00AD7D0C"/>
    <w:rPr>
      <w:sz w:val="20"/>
      <w:szCs w:val="20"/>
    </w:rPr>
  </w:style>
  <w:style w:type="character" w:customStyle="1" w:styleId="FootnoteTextChar">
    <w:name w:val="Footnote Text Char"/>
    <w:link w:val="FootnoteText"/>
    <w:uiPriority w:val="99"/>
    <w:rsid w:val="00AD7D0C"/>
    <w:rPr>
      <w:lang w:val="en-ZA"/>
    </w:rPr>
  </w:style>
  <w:style w:type="character" w:styleId="FootnoteReference">
    <w:name w:val="footnote reference"/>
    <w:uiPriority w:val="99"/>
    <w:semiHidden/>
    <w:unhideWhenUsed/>
    <w:rsid w:val="00AD7D0C"/>
    <w:rPr>
      <w:vertAlign w:val="superscript"/>
    </w:rPr>
  </w:style>
  <w:style w:type="paragraph" w:styleId="BalloonText">
    <w:name w:val="Balloon Text"/>
    <w:basedOn w:val="Normal"/>
    <w:link w:val="BalloonTextChar"/>
    <w:uiPriority w:val="99"/>
    <w:semiHidden/>
    <w:unhideWhenUsed/>
    <w:rsid w:val="00394F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94F09"/>
    <w:rPr>
      <w:rFonts w:ascii="Tahoma" w:hAnsi="Tahoma" w:cs="Tahoma"/>
      <w:sz w:val="16"/>
      <w:szCs w:val="16"/>
      <w:lang w:eastAsia="en-US"/>
    </w:rPr>
  </w:style>
  <w:style w:type="character" w:styleId="FollowedHyperlink">
    <w:name w:val="FollowedHyperlink"/>
    <w:uiPriority w:val="99"/>
    <w:semiHidden/>
    <w:unhideWhenUsed/>
    <w:rsid w:val="00857EB5"/>
    <w:rPr>
      <w:color w:val="800080"/>
      <w:u w:val="single"/>
    </w:rPr>
  </w:style>
  <w:style w:type="paragraph" w:styleId="Header">
    <w:name w:val="header"/>
    <w:basedOn w:val="Normal"/>
    <w:link w:val="HeaderChar"/>
    <w:uiPriority w:val="99"/>
    <w:semiHidden/>
    <w:unhideWhenUsed/>
    <w:rsid w:val="006715A5"/>
    <w:pPr>
      <w:tabs>
        <w:tab w:val="center" w:pos="4320"/>
        <w:tab w:val="right" w:pos="8640"/>
      </w:tabs>
    </w:pPr>
  </w:style>
  <w:style w:type="character" w:customStyle="1" w:styleId="HeaderChar">
    <w:name w:val="Header Char"/>
    <w:link w:val="Header"/>
    <w:uiPriority w:val="99"/>
    <w:semiHidden/>
    <w:rsid w:val="006715A5"/>
    <w:rPr>
      <w:sz w:val="22"/>
      <w:szCs w:val="22"/>
      <w:lang w:val="en-ZA"/>
    </w:rPr>
  </w:style>
  <w:style w:type="paragraph" w:styleId="Footer">
    <w:name w:val="footer"/>
    <w:basedOn w:val="Normal"/>
    <w:link w:val="FooterChar"/>
    <w:uiPriority w:val="99"/>
    <w:unhideWhenUsed/>
    <w:rsid w:val="006715A5"/>
    <w:pPr>
      <w:tabs>
        <w:tab w:val="center" w:pos="4320"/>
        <w:tab w:val="right" w:pos="8640"/>
      </w:tabs>
    </w:pPr>
  </w:style>
  <w:style w:type="character" w:customStyle="1" w:styleId="FooterChar">
    <w:name w:val="Footer Char"/>
    <w:link w:val="Footer"/>
    <w:uiPriority w:val="99"/>
    <w:rsid w:val="006715A5"/>
    <w:rPr>
      <w:sz w:val="22"/>
      <w:szCs w:val="22"/>
      <w:lang w:val="en-ZA"/>
    </w:rPr>
  </w:style>
  <w:style w:type="character" w:styleId="PageNumber">
    <w:name w:val="page number"/>
    <w:basedOn w:val="DefaultParagraphFont"/>
    <w:uiPriority w:val="99"/>
    <w:semiHidden/>
    <w:unhideWhenUsed/>
    <w:rsid w:val="000B6B68"/>
  </w:style>
</w:styles>
</file>

<file path=word/webSettings.xml><?xml version="1.0" encoding="utf-8"?>
<w:webSettings xmlns:r="http://schemas.openxmlformats.org/officeDocument/2006/relationships" xmlns:w="http://schemas.openxmlformats.org/wordprocessingml/2006/main">
  <w:divs>
    <w:div w:id="120811110">
      <w:bodyDiv w:val="1"/>
      <w:marLeft w:val="0"/>
      <w:marRight w:val="0"/>
      <w:marTop w:val="0"/>
      <w:marBottom w:val="0"/>
      <w:divBdr>
        <w:top w:val="none" w:sz="0" w:space="0" w:color="auto"/>
        <w:left w:val="none" w:sz="0" w:space="0" w:color="auto"/>
        <w:bottom w:val="none" w:sz="0" w:space="0" w:color="auto"/>
        <w:right w:val="none" w:sz="0" w:space="0" w:color="auto"/>
      </w:divBdr>
    </w:div>
    <w:div w:id="558328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6577</Words>
  <Characters>37297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43787</CharactersWithSpaces>
  <SharedDoc>false</SharedDoc>
  <HLinks>
    <vt:vector size="30" baseType="variant">
      <vt:variant>
        <vt:i4>2687083</vt:i4>
      </vt:variant>
      <vt:variant>
        <vt:i4>12</vt:i4>
      </vt:variant>
      <vt:variant>
        <vt:i4>0</vt:i4>
      </vt:variant>
      <vt:variant>
        <vt:i4>5</vt:i4>
      </vt:variant>
      <vt:variant>
        <vt:lpwstr>http://eng.kedi.re.kr/</vt:lpwstr>
      </vt:variant>
      <vt:variant>
        <vt:lpwstr/>
      </vt:variant>
      <vt:variant>
        <vt:i4>5832772</vt:i4>
      </vt:variant>
      <vt:variant>
        <vt:i4>9</vt:i4>
      </vt:variant>
      <vt:variant>
        <vt:i4>0</vt:i4>
      </vt:variant>
      <vt:variant>
        <vt:i4>5</vt:i4>
      </vt:variant>
      <vt:variant>
        <vt:lpwstr>http://www.lcint.org/download.php?id=941</vt:lpwstr>
      </vt:variant>
      <vt:variant>
        <vt:lpwstr/>
      </vt:variant>
      <vt:variant>
        <vt:i4>114</vt:i4>
      </vt:variant>
      <vt:variant>
        <vt:i4>6</vt:i4>
      </vt:variant>
      <vt:variant>
        <vt:i4>0</vt:i4>
      </vt:variant>
      <vt:variant>
        <vt:i4>5</vt:i4>
      </vt:variant>
      <vt:variant>
        <vt:lpwstr>mailto:mannathoko@mopipi.ub.bw</vt:lpwstr>
      </vt:variant>
      <vt:variant>
        <vt:lpwstr/>
      </vt:variant>
      <vt:variant>
        <vt:i4>1966197</vt:i4>
      </vt:variant>
      <vt:variant>
        <vt:i4>3</vt:i4>
      </vt:variant>
      <vt:variant>
        <vt:i4>0</vt:i4>
      </vt:variant>
      <vt:variant>
        <vt:i4>5</vt:i4>
      </vt:variant>
      <vt:variant>
        <vt:lpwstr>mailto:kuyinia@une.edu.au</vt:lpwstr>
      </vt:variant>
      <vt:variant>
        <vt:lpwstr/>
      </vt:variant>
      <vt:variant>
        <vt:i4>6815773</vt:i4>
      </vt:variant>
      <vt:variant>
        <vt:i4>0</vt:i4>
      </vt:variant>
      <vt:variant>
        <vt:i4>0</vt:i4>
      </vt:variant>
      <vt:variant>
        <vt:i4>5</vt:i4>
      </vt:variant>
      <vt:variant>
        <vt:lpwstr>mailto:mangopeb@mopipi.ub.bw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West Chester University</cp:lastModifiedBy>
  <cp:revision>10</cp:revision>
  <dcterms:created xsi:type="dcterms:W3CDTF">2013-09-03T18:36:00Z</dcterms:created>
  <dcterms:modified xsi:type="dcterms:W3CDTF">2013-10-28T19:13:00Z</dcterms:modified>
</cp:coreProperties>
</file>